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0E48F" w14:textId="77777777" w:rsidR="002C79E6" w:rsidRDefault="002C79E6" w:rsidP="002C79E6"/>
    <w:p w14:paraId="59BD1E1C" w14:textId="77777777" w:rsidR="002C79E6" w:rsidRDefault="002C79E6" w:rsidP="002C79E6"/>
    <w:p w14:paraId="4739020C" w14:textId="77777777" w:rsidR="002C79E6" w:rsidRDefault="002C79E6" w:rsidP="002C79E6"/>
    <w:p w14:paraId="71105315" w14:textId="77777777" w:rsidR="002C79E6" w:rsidRDefault="002C79E6" w:rsidP="002C79E6"/>
    <w:p w14:paraId="1A504CD5" w14:textId="77777777" w:rsidR="002C79E6" w:rsidRDefault="002C79E6" w:rsidP="002C79E6"/>
    <w:p w14:paraId="15A05921" w14:textId="3F3FB7A2" w:rsidR="6A36C4BF" w:rsidRPr="00B863FB" w:rsidRDefault="00153A1D" w:rsidP="009E0A64">
      <w:pPr>
        <w:pStyle w:val="Title"/>
      </w:pPr>
      <w:r>
        <w:t xml:space="preserve">Best Practices in Occupational Therapy for Enhancing the </w:t>
      </w:r>
      <w:r w:rsidR="002C2486">
        <w:t>L</w:t>
      </w:r>
      <w:r>
        <w:t>ives of children with Neonatal Abstinence Syndrome</w:t>
      </w:r>
      <w:r w:rsidR="00F60557">
        <w:t>:  A Literature Review</w:t>
      </w:r>
    </w:p>
    <w:p w14:paraId="438800FC" w14:textId="1D50F879" w:rsidR="201D26C8" w:rsidRDefault="201D26C8" w:rsidP="009E0A64">
      <w:pPr>
        <w:pStyle w:val="Subtitle"/>
      </w:pPr>
    </w:p>
    <w:p w14:paraId="539A8DA6" w14:textId="634B5F67" w:rsidR="00A417C1" w:rsidRPr="000917D8" w:rsidRDefault="00D23FC6" w:rsidP="000917D8">
      <w:pPr>
        <w:pStyle w:val="Subtitle"/>
        <w:spacing w:line="480" w:lineRule="auto"/>
        <w:rPr>
          <w:rFonts w:ascii="Calibri" w:hAnsi="Calibri"/>
        </w:rPr>
      </w:pPr>
      <w:r w:rsidRPr="000917D8">
        <w:rPr>
          <w:rFonts w:ascii="Calibri" w:hAnsi="Calibri"/>
        </w:rPr>
        <w:t>Andrea M. Logwood</w:t>
      </w:r>
      <w:r w:rsidR="002C79E6" w:rsidRPr="000917D8">
        <w:rPr>
          <w:rFonts w:ascii="Calibri" w:hAnsi="Calibri"/>
        </w:rPr>
        <w:t xml:space="preserve"> </w:t>
      </w:r>
    </w:p>
    <w:p w14:paraId="6B390BCB" w14:textId="68792ECC" w:rsidR="002C79E6" w:rsidRPr="000917D8" w:rsidRDefault="00D23FC6" w:rsidP="000917D8">
      <w:pPr>
        <w:pStyle w:val="Subtitle"/>
        <w:spacing w:line="480" w:lineRule="auto"/>
        <w:rPr>
          <w:rFonts w:ascii="Calibri" w:hAnsi="Calibri"/>
        </w:rPr>
      </w:pPr>
      <w:r w:rsidRPr="000917D8">
        <w:rPr>
          <w:rFonts w:ascii="Calibri" w:hAnsi="Calibri"/>
        </w:rPr>
        <w:t>Shawnee State University PPOTD Program</w:t>
      </w:r>
    </w:p>
    <w:p w14:paraId="06865992" w14:textId="0DF852F7" w:rsidR="002C79E6" w:rsidRPr="000917D8" w:rsidRDefault="00D23FC6" w:rsidP="000917D8">
      <w:pPr>
        <w:pStyle w:val="Subtitle"/>
        <w:spacing w:line="480" w:lineRule="auto"/>
        <w:rPr>
          <w:rFonts w:ascii="Calibri" w:hAnsi="Calibri"/>
        </w:rPr>
      </w:pPr>
      <w:r w:rsidRPr="000917D8">
        <w:rPr>
          <w:rFonts w:ascii="Calibri" w:hAnsi="Calibri"/>
        </w:rPr>
        <w:t xml:space="preserve">OTD </w:t>
      </w:r>
      <w:r w:rsidR="00544BD6" w:rsidRPr="000917D8">
        <w:rPr>
          <w:rFonts w:ascii="Calibri" w:hAnsi="Calibri"/>
        </w:rPr>
        <w:t>8001</w:t>
      </w:r>
      <w:r w:rsidR="002C79E6" w:rsidRPr="000917D8">
        <w:rPr>
          <w:rFonts w:ascii="Calibri" w:hAnsi="Calibri"/>
        </w:rPr>
        <w:t xml:space="preserve"> </w:t>
      </w:r>
    </w:p>
    <w:p w14:paraId="6B26DC07" w14:textId="1E965056" w:rsidR="002C79E6" w:rsidRPr="000917D8" w:rsidRDefault="00D23FC6" w:rsidP="000917D8">
      <w:pPr>
        <w:pStyle w:val="Subtitle"/>
        <w:spacing w:line="480" w:lineRule="auto"/>
        <w:rPr>
          <w:rFonts w:ascii="Calibri" w:hAnsi="Calibri"/>
        </w:rPr>
      </w:pPr>
      <w:r w:rsidRPr="000917D8">
        <w:rPr>
          <w:rFonts w:ascii="Calibri" w:hAnsi="Calibri"/>
        </w:rPr>
        <w:t xml:space="preserve">Dr. </w:t>
      </w:r>
      <w:r w:rsidR="00544BD6" w:rsidRPr="000917D8">
        <w:rPr>
          <w:rFonts w:ascii="Calibri" w:hAnsi="Calibri"/>
        </w:rPr>
        <w:t>Stone</w:t>
      </w:r>
    </w:p>
    <w:p w14:paraId="4CD3D5E7" w14:textId="3A616033" w:rsidR="201D26C8" w:rsidRPr="000917D8" w:rsidRDefault="00D23FC6" w:rsidP="000917D8">
      <w:pPr>
        <w:pStyle w:val="Subtitle"/>
        <w:spacing w:line="480" w:lineRule="auto"/>
        <w:rPr>
          <w:rFonts w:ascii="Calibri" w:hAnsi="Calibri"/>
        </w:rPr>
      </w:pPr>
      <w:r w:rsidRPr="000917D8">
        <w:rPr>
          <w:rFonts w:ascii="Calibri" w:hAnsi="Calibri"/>
        </w:rPr>
        <w:t>11-</w:t>
      </w:r>
      <w:r w:rsidR="00544BD6" w:rsidRPr="000917D8">
        <w:rPr>
          <w:rFonts w:ascii="Calibri" w:hAnsi="Calibri"/>
        </w:rPr>
        <w:t>17</w:t>
      </w:r>
      <w:r w:rsidRPr="000917D8">
        <w:rPr>
          <w:rFonts w:ascii="Calibri" w:hAnsi="Calibri"/>
        </w:rPr>
        <w:t>-2024</w:t>
      </w:r>
    </w:p>
    <w:p w14:paraId="75C1E558" w14:textId="77777777" w:rsidR="201D26C8" w:rsidRDefault="201D26C8" w:rsidP="014CA2B6">
      <w:pPr>
        <w:pStyle w:val="Title2"/>
        <w:rPr>
          <w:rFonts w:ascii="Calibri" w:eastAsia="Calibri" w:hAnsi="Calibri" w:cs="Calibri"/>
          <w:szCs w:val="22"/>
        </w:rPr>
      </w:pPr>
    </w:p>
    <w:p w14:paraId="2A88466C" w14:textId="77777777" w:rsidR="201D26C8" w:rsidRDefault="201D26C8" w:rsidP="014CA2B6">
      <w:pPr>
        <w:pStyle w:val="Title2"/>
        <w:rPr>
          <w:rFonts w:ascii="Calibri" w:eastAsia="Calibri" w:hAnsi="Calibri" w:cs="Calibri"/>
          <w:szCs w:val="22"/>
        </w:rPr>
      </w:pPr>
    </w:p>
    <w:p w14:paraId="490274FA" w14:textId="77777777" w:rsidR="201D26C8" w:rsidRDefault="201D26C8" w:rsidP="014CA2B6">
      <w:pPr>
        <w:pStyle w:val="Title2"/>
        <w:rPr>
          <w:rFonts w:ascii="Calibri" w:eastAsia="Calibri" w:hAnsi="Calibri" w:cs="Calibri"/>
          <w:szCs w:val="22"/>
        </w:rPr>
      </w:pPr>
    </w:p>
    <w:p w14:paraId="7E4E6931" w14:textId="77777777" w:rsidR="201D26C8" w:rsidRDefault="201D26C8" w:rsidP="014CA2B6">
      <w:pPr>
        <w:pStyle w:val="Title2"/>
        <w:rPr>
          <w:rFonts w:ascii="Calibri" w:eastAsia="Calibri" w:hAnsi="Calibri" w:cs="Calibri"/>
          <w:szCs w:val="22"/>
        </w:rPr>
      </w:pPr>
    </w:p>
    <w:p w14:paraId="21267CDB" w14:textId="77777777" w:rsidR="201D26C8" w:rsidRDefault="201D26C8" w:rsidP="014CA2B6">
      <w:pPr>
        <w:pStyle w:val="Title2"/>
        <w:rPr>
          <w:rFonts w:ascii="Calibri" w:eastAsia="Calibri" w:hAnsi="Calibri" w:cs="Calibri"/>
          <w:szCs w:val="22"/>
        </w:rPr>
      </w:pPr>
    </w:p>
    <w:p w14:paraId="5C90A15E" w14:textId="77777777" w:rsidR="201D26C8" w:rsidRDefault="201D26C8" w:rsidP="014CA2B6">
      <w:pPr>
        <w:pStyle w:val="Title2"/>
        <w:rPr>
          <w:rFonts w:ascii="Calibri" w:eastAsia="Calibri" w:hAnsi="Calibri" w:cs="Calibri"/>
          <w:szCs w:val="22"/>
        </w:rPr>
      </w:pPr>
    </w:p>
    <w:p w14:paraId="338B7BC0" w14:textId="77777777" w:rsidR="201D26C8" w:rsidRDefault="201D26C8" w:rsidP="014CA2B6">
      <w:pPr>
        <w:pStyle w:val="Title2"/>
        <w:rPr>
          <w:rFonts w:ascii="Calibri" w:eastAsia="Calibri" w:hAnsi="Calibri" w:cs="Calibri"/>
          <w:szCs w:val="22"/>
        </w:rPr>
      </w:pPr>
    </w:p>
    <w:p w14:paraId="09173E1C" w14:textId="77777777" w:rsidR="000D4642" w:rsidRDefault="000D4642">
      <w:pPr>
        <w:rPr>
          <w:rFonts w:ascii="Calibri" w:eastAsia="Calibri" w:hAnsi="Calibri" w:cs="Calibri"/>
          <w:szCs w:val="22"/>
        </w:rPr>
      </w:pPr>
      <w:r>
        <w:rPr>
          <w:rFonts w:ascii="Calibri" w:eastAsia="Calibri" w:hAnsi="Calibri" w:cs="Calibri"/>
          <w:szCs w:val="22"/>
        </w:rPr>
        <w:br w:type="page"/>
      </w:r>
    </w:p>
    <w:p w14:paraId="329F8EFA" w14:textId="458B8366" w:rsidR="00153A1D" w:rsidRPr="00B863FB" w:rsidRDefault="00153A1D" w:rsidP="00153A1D">
      <w:pPr>
        <w:pStyle w:val="Title"/>
      </w:pPr>
      <w:r>
        <w:lastRenderedPageBreak/>
        <w:t>Best Practices in Occupational Therapy for Enhancing the Lives of children with Neonatal Abstinence Syndrome</w:t>
      </w:r>
      <w:r w:rsidR="00F60557">
        <w:t>:  A Literature Review</w:t>
      </w:r>
    </w:p>
    <w:p w14:paraId="73E7E16E" w14:textId="4936C59E" w:rsidR="00BA0686" w:rsidRPr="0024750A" w:rsidRDefault="00E85CB3" w:rsidP="0012121B">
      <w:pPr>
        <w:spacing w:line="480" w:lineRule="auto"/>
        <w:jc w:val="center"/>
        <w:rPr>
          <w:rFonts w:ascii="Calibri" w:hAnsi="Calibri" w:cs="Calibri"/>
          <w:color w:val="1D2228"/>
          <w:sz w:val="22"/>
          <w:szCs w:val="22"/>
        </w:rPr>
      </w:pPr>
      <w:r w:rsidRPr="0024750A">
        <w:rPr>
          <w:rFonts w:ascii="Calibri" w:hAnsi="Calibri" w:cs="Calibri"/>
          <w:color w:val="1D2228"/>
          <w:sz w:val="22"/>
          <w:szCs w:val="22"/>
        </w:rPr>
        <w:t>Introduction</w:t>
      </w:r>
    </w:p>
    <w:p w14:paraId="1C8CF5C6" w14:textId="681CDA91" w:rsidR="00E85CB3" w:rsidRDefault="00E85CB3" w:rsidP="00D30EDB">
      <w:pPr>
        <w:spacing w:line="480" w:lineRule="auto"/>
        <w:rPr>
          <w:rFonts w:ascii="Calibri" w:hAnsi="Calibri" w:cs="Calibri"/>
          <w:color w:val="1D2228"/>
          <w:sz w:val="22"/>
          <w:szCs w:val="22"/>
        </w:rPr>
      </w:pPr>
      <w:r>
        <w:rPr>
          <w:rFonts w:ascii="Calibri" w:hAnsi="Calibri" w:cs="Calibri"/>
          <w:color w:val="1D2228"/>
          <w:sz w:val="22"/>
          <w:szCs w:val="22"/>
        </w:rPr>
        <w:tab/>
        <w:t xml:space="preserve">The opioid epidemic has increasingly plagued communities in the United States </w:t>
      </w:r>
      <w:r w:rsidR="007F40E9">
        <w:rPr>
          <w:rFonts w:ascii="Calibri" w:hAnsi="Calibri" w:cs="Calibri"/>
          <w:color w:val="1D2228"/>
          <w:sz w:val="22"/>
          <w:szCs w:val="22"/>
        </w:rPr>
        <w:t>since 2000</w:t>
      </w:r>
      <w:r>
        <w:rPr>
          <w:rFonts w:ascii="Calibri" w:hAnsi="Calibri" w:cs="Calibri"/>
          <w:color w:val="1D2228"/>
          <w:sz w:val="22"/>
          <w:szCs w:val="22"/>
        </w:rPr>
        <w:t xml:space="preserve">.  </w:t>
      </w:r>
      <w:r w:rsidR="00F60557">
        <w:rPr>
          <w:rFonts w:ascii="Calibri" w:hAnsi="Calibri" w:cs="Calibri"/>
          <w:color w:val="1D2228"/>
          <w:sz w:val="22"/>
          <w:szCs w:val="22"/>
        </w:rPr>
        <w:t xml:space="preserve">The innocent victims of this epidemic are </w:t>
      </w:r>
      <w:r w:rsidR="00AF6AA9">
        <w:rPr>
          <w:rFonts w:ascii="Calibri" w:hAnsi="Calibri" w:cs="Calibri"/>
          <w:color w:val="1D2228"/>
          <w:sz w:val="22"/>
          <w:szCs w:val="22"/>
        </w:rPr>
        <w:t xml:space="preserve">the </w:t>
      </w:r>
      <w:r w:rsidR="00F60557">
        <w:rPr>
          <w:rFonts w:ascii="Calibri" w:hAnsi="Calibri" w:cs="Calibri"/>
          <w:color w:val="1D2228"/>
          <w:sz w:val="22"/>
          <w:szCs w:val="22"/>
        </w:rPr>
        <w:t xml:space="preserve">children born with neonatal abstinence syndrome (NAS).  </w:t>
      </w:r>
      <w:r w:rsidR="007F40E9">
        <w:rPr>
          <w:rFonts w:ascii="Calibri" w:hAnsi="Calibri" w:cs="Calibri"/>
          <w:color w:val="1D2228"/>
          <w:sz w:val="22"/>
          <w:szCs w:val="22"/>
        </w:rPr>
        <w:t xml:space="preserve">The </w:t>
      </w:r>
      <w:r w:rsidR="003375FC">
        <w:rPr>
          <w:rFonts w:ascii="Calibri" w:hAnsi="Calibri" w:cs="Calibri"/>
          <w:color w:val="1D2228"/>
          <w:sz w:val="22"/>
          <w:szCs w:val="22"/>
        </w:rPr>
        <w:t>Centers for Disease Control and Prevention</w:t>
      </w:r>
      <w:r w:rsidR="007F40E9">
        <w:rPr>
          <w:rFonts w:ascii="Calibri" w:hAnsi="Calibri" w:cs="Calibri"/>
          <w:color w:val="1D2228"/>
          <w:sz w:val="22"/>
          <w:szCs w:val="22"/>
        </w:rPr>
        <w:t xml:space="preserve"> </w:t>
      </w:r>
      <w:r w:rsidR="0037794D">
        <w:rPr>
          <w:rFonts w:ascii="Calibri" w:hAnsi="Calibri" w:cs="Calibri"/>
          <w:color w:val="1D2228"/>
          <w:sz w:val="22"/>
          <w:szCs w:val="22"/>
        </w:rPr>
        <w:t xml:space="preserve">(2024) </w:t>
      </w:r>
      <w:r w:rsidR="007F40E9">
        <w:rPr>
          <w:rFonts w:ascii="Calibri" w:hAnsi="Calibri" w:cs="Calibri"/>
          <w:color w:val="1D2228"/>
          <w:sz w:val="22"/>
          <w:szCs w:val="22"/>
        </w:rPr>
        <w:t>report</w:t>
      </w:r>
      <w:r w:rsidR="00AF6AA9">
        <w:rPr>
          <w:rFonts w:ascii="Calibri" w:hAnsi="Calibri" w:cs="Calibri"/>
          <w:color w:val="1D2228"/>
          <w:sz w:val="22"/>
          <w:szCs w:val="22"/>
        </w:rPr>
        <w:t>s</w:t>
      </w:r>
      <w:r w:rsidR="007F40E9">
        <w:rPr>
          <w:rFonts w:ascii="Calibri" w:hAnsi="Calibri" w:cs="Calibri"/>
          <w:color w:val="1D2228"/>
          <w:sz w:val="22"/>
          <w:szCs w:val="22"/>
        </w:rPr>
        <w:t xml:space="preserve"> that the number of infants born with NAS increased by 82% from 2010 to 2017</w:t>
      </w:r>
      <w:r w:rsidR="0037794D">
        <w:rPr>
          <w:rFonts w:ascii="Calibri" w:hAnsi="Calibri" w:cs="Calibri"/>
          <w:color w:val="1D2228"/>
          <w:sz w:val="22"/>
          <w:szCs w:val="22"/>
        </w:rPr>
        <w:t xml:space="preserve">.  </w:t>
      </w:r>
      <w:r w:rsidR="00F12301">
        <w:rPr>
          <w:rFonts w:ascii="Calibri" w:hAnsi="Calibri" w:cs="Calibri"/>
          <w:color w:val="1D2228"/>
          <w:sz w:val="22"/>
          <w:szCs w:val="22"/>
        </w:rPr>
        <w:t xml:space="preserve">In 2020, rates of NAS ranged from 9.9 per 1000 births in New Jersey to 88.1 per 1000 births in West Virginia (West et al, 2023).  </w:t>
      </w:r>
      <w:r w:rsidR="00D30EDB">
        <w:rPr>
          <w:rFonts w:ascii="Calibri" w:hAnsi="Calibri" w:cs="Calibri"/>
          <w:color w:val="1D2228"/>
          <w:sz w:val="22"/>
          <w:szCs w:val="22"/>
        </w:rPr>
        <w:t>Importantly, i</w:t>
      </w:r>
      <w:r w:rsidR="004A7F21">
        <w:rPr>
          <w:rFonts w:ascii="Calibri" w:hAnsi="Calibri" w:cs="Calibri"/>
          <w:color w:val="1D2228"/>
          <w:sz w:val="22"/>
          <w:szCs w:val="22"/>
        </w:rPr>
        <w:t xml:space="preserve">ntrauterine exposure in infants is linked with poor </w:t>
      </w:r>
      <w:r w:rsidR="00574C62">
        <w:rPr>
          <w:rFonts w:ascii="Calibri" w:hAnsi="Calibri" w:cs="Calibri"/>
          <w:color w:val="1D2228"/>
          <w:sz w:val="22"/>
          <w:szCs w:val="22"/>
        </w:rPr>
        <w:t xml:space="preserve">health outcomes such as poor fetal growth, preterm birth, still birth, specific birth defects, and neonatal abstinence syndrome.  </w:t>
      </w:r>
      <w:r w:rsidR="00B479BF">
        <w:rPr>
          <w:rFonts w:ascii="Calibri" w:hAnsi="Calibri" w:cs="Calibri"/>
          <w:color w:val="1D2228"/>
          <w:sz w:val="22"/>
          <w:szCs w:val="22"/>
        </w:rPr>
        <w:t>Early intervention is crucial to mitigate the effects of NAS on development</w:t>
      </w:r>
      <w:r w:rsidR="0046428C">
        <w:rPr>
          <w:rFonts w:ascii="Calibri" w:hAnsi="Calibri" w:cs="Calibri"/>
          <w:color w:val="1D2228"/>
          <w:sz w:val="22"/>
          <w:szCs w:val="22"/>
        </w:rPr>
        <w:t xml:space="preserve"> (Yen &amp; Davis, 2022)</w:t>
      </w:r>
      <w:r w:rsidR="00B479BF">
        <w:rPr>
          <w:rFonts w:ascii="Calibri" w:hAnsi="Calibri" w:cs="Calibri"/>
          <w:color w:val="1D2228"/>
          <w:sz w:val="22"/>
          <w:szCs w:val="22"/>
        </w:rPr>
        <w:t>.  The purpose of this literature review is to explore the best</w:t>
      </w:r>
      <w:r w:rsidR="00DF7F9A">
        <w:rPr>
          <w:rFonts w:ascii="Calibri" w:hAnsi="Calibri" w:cs="Calibri"/>
          <w:color w:val="1D2228"/>
          <w:sz w:val="22"/>
          <w:szCs w:val="22"/>
        </w:rPr>
        <w:t xml:space="preserve"> intervention </w:t>
      </w:r>
      <w:r w:rsidR="00B479BF">
        <w:rPr>
          <w:rFonts w:ascii="Calibri" w:hAnsi="Calibri" w:cs="Calibri"/>
          <w:color w:val="1D2228"/>
          <w:sz w:val="22"/>
          <w:szCs w:val="22"/>
        </w:rPr>
        <w:t>practices in treating children with NAS.  Occupational therapy plays an important role in treating children with NAS by addressing their unique needs and supporting development</w:t>
      </w:r>
      <w:r w:rsidR="00A95434">
        <w:rPr>
          <w:rFonts w:ascii="Calibri" w:hAnsi="Calibri" w:cs="Calibri"/>
          <w:color w:val="1D2228"/>
          <w:sz w:val="22"/>
          <w:szCs w:val="22"/>
        </w:rPr>
        <w:t xml:space="preserve">al outcomes (Oostlander et al, 2019).  </w:t>
      </w:r>
      <w:r w:rsidR="00B479BF">
        <w:rPr>
          <w:rFonts w:ascii="Calibri" w:hAnsi="Calibri" w:cs="Calibri"/>
          <w:color w:val="1D2228"/>
          <w:sz w:val="22"/>
          <w:szCs w:val="22"/>
        </w:rPr>
        <w:t xml:space="preserve">  </w:t>
      </w:r>
    </w:p>
    <w:p w14:paraId="70647AD8" w14:textId="252901B4" w:rsidR="0012121B" w:rsidRDefault="0012121B" w:rsidP="0012121B">
      <w:pPr>
        <w:spacing w:line="480" w:lineRule="auto"/>
        <w:jc w:val="center"/>
        <w:rPr>
          <w:rFonts w:ascii="Calibri" w:hAnsi="Calibri" w:cs="Calibri"/>
          <w:color w:val="1D2228"/>
          <w:sz w:val="22"/>
          <w:szCs w:val="22"/>
        </w:rPr>
      </w:pPr>
      <w:r>
        <w:rPr>
          <w:rFonts w:ascii="Calibri" w:hAnsi="Calibri" w:cs="Calibri"/>
          <w:color w:val="1D2228"/>
          <w:sz w:val="22"/>
          <w:szCs w:val="22"/>
        </w:rPr>
        <w:t>Background Information</w:t>
      </w:r>
    </w:p>
    <w:p w14:paraId="2304A0C7" w14:textId="6D47E769" w:rsidR="00153A1D" w:rsidRPr="00153A1D" w:rsidRDefault="0012121B" w:rsidP="00153A1D">
      <w:pPr>
        <w:spacing w:line="480" w:lineRule="auto"/>
        <w:rPr>
          <w:rFonts w:ascii="Calibri" w:hAnsi="Calibri" w:cs="Calibri"/>
          <w:color w:val="1D2228"/>
          <w:sz w:val="22"/>
          <w:szCs w:val="22"/>
        </w:rPr>
      </w:pPr>
      <w:r>
        <w:rPr>
          <w:rFonts w:ascii="Calibri" w:hAnsi="Calibri" w:cs="Calibri"/>
          <w:color w:val="1D2228"/>
          <w:sz w:val="22"/>
          <w:szCs w:val="22"/>
        </w:rPr>
        <w:tab/>
        <w:t xml:space="preserve">Neonatal abstinence syndrome is a condition that is characterized by a constellation of </w:t>
      </w:r>
      <w:r w:rsidR="00701E66">
        <w:rPr>
          <w:rFonts w:ascii="Calibri" w:hAnsi="Calibri" w:cs="Calibri"/>
          <w:color w:val="1D2228"/>
          <w:sz w:val="22"/>
          <w:szCs w:val="22"/>
        </w:rPr>
        <w:t xml:space="preserve">physiological and neurobehavioral signs of withdrawal that may occur in newborns who were exposed to psychotropic substances, primarily opioids, during pregnancy (West et al, 2023).  </w:t>
      </w:r>
      <w:r w:rsidR="00DF7F9A">
        <w:rPr>
          <w:rFonts w:ascii="Calibri" w:hAnsi="Calibri" w:cs="Calibri"/>
          <w:color w:val="1D2228"/>
          <w:sz w:val="22"/>
          <w:szCs w:val="22"/>
        </w:rPr>
        <w:t>Signs of withdrawal can include the following</w:t>
      </w:r>
      <w:r w:rsidR="000F416E">
        <w:rPr>
          <w:rFonts w:ascii="Calibri" w:hAnsi="Calibri" w:cs="Calibri"/>
          <w:color w:val="1D2228"/>
          <w:sz w:val="22"/>
          <w:szCs w:val="22"/>
        </w:rPr>
        <w:t>: “</w:t>
      </w:r>
      <w:r w:rsidR="00DF7F9A">
        <w:rPr>
          <w:rFonts w:ascii="Calibri" w:hAnsi="Calibri" w:cs="Calibri"/>
          <w:color w:val="1D2228"/>
          <w:sz w:val="22"/>
          <w:szCs w:val="22"/>
        </w:rPr>
        <w:t>poor feeding and sucking, tremors or seizures, sleep problems or irritability, excessive or high-pitched crying, hyperactive reflexes, loose stools, dehydration, vomiting, increased sweating, yawning, stuffy nose, or sneezing</w:t>
      </w:r>
      <w:r w:rsidR="000F416E">
        <w:rPr>
          <w:rFonts w:ascii="Calibri" w:hAnsi="Calibri" w:cs="Calibri"/>
          <w:color w:val="1D2228"/>
          <w:sz w:val="22"/>
          <w:szCs w:val="22"/>
        </w:rPr>
        <w:t>”</w:t>
      </w:r>
      <w:r w:rsidR="00DF7F9A">
        <w:rPr>
          <w:rFonts w:ascii="Calibri" w:hAnsi="Calibri" w:cs="Calibri"/>
          <w:color w:val="1D2228"/>
          <w:sz w:val="22"/>
          <w:szCs w:val="22"/>
        </w:rPr>
        <w:t xml:space="preserve"> (Centers for Disease Control and Prevention, 2024).  </w:t>
      </w:r>
      <w:r w:rsidR="00F12301" w:rsidRPr="009821BF">
        <w:rPr>
          <w:rFonts w:ascii="Calibri" w:hAnsi="Calibri" w:cs="Calibri"/>
          <w:color w:val="1D2228"/>
          <w:sz w:val="22"/>
          <w:szCs w:val="22"/>
        </w:rPr>
        <w:t>The signs and severity of symptoms vary and depend on various factors such as the last time the substance was used, the amount and type of substance, was the baby premature or full-term, and if the baby was exposed to alcohol, tobacco, or other medications before delivery.</w:t>
      </w:r>
      <w:r w:rsidR="00F12301">
        <w:rPr>
          <w:rFonts w:ascii="Calibri" w:hAnsi="Calibri" w:cs="Calibri"/>
          <w:color w:val="1D2228"/>
          <w:sz w:val="22"/>
          <w:szCs w:val="22"/>
        </w:rPr>
        <w:t xml:space="preserve">  </w:t>
      </w:r>
      <w:r w:rsidR="00B675D6">
        <w:rPr>
          <w:rFonts w:ascii="Calibri" w:hAnsi="Calibri" w:cs="Calibri"/>
          <w:color w:val="1D2228"/>
          <w:sz w:val="22"/>
          <w:szCs w:val="22"/>
        </w:rPr>
        <w:t xml:space="preserve">Neonatal opioid withdrawal syndrome (NOWS) is another term used to describe infant withdrawal from maternal opioid use (Yen </w:t>
      </w:r>
      <w:r w:rsidR="00F12301">
        <w:rPr>
          <w:rFonts w:ascii="Calibri" w:hAnsi="Calibri" w:cs="Calibri"/>
          <w:color w:val="1D2228"/>
          <w:sz w:val="22"/>
          <w:szCs w:val="22"/>
        </w:rPr>
        <w:t>&amp;</w:t>
      </w:r>
      <w:r w:rsidR="00B675D6">
        <w:rPr>
          <w:rFonts w:ascii="Calibri" w:hAnsi="Calibri" w:cs="Calibri"/>
          <w:color w:val="1D2228"/>
          <w:sz w:val="22"/>
          <w:szCs w:val="22"/>
        </w:rPr>
        <w:t xml:space="preserve"> </w:t>
      </w:r>
      <w:r w:rsidR="00B675D6">
        <w:rPr>
          <w:rFonts w:ascii="Calibri" w:hAnsi="Calibri" w:cs="Calibri"/>
          <w:color w:val="1D2228"/>
          <w:sz w:val="22"/>
          <w:szCs w:val="22"/>
        </w:rPr>
        <w:lastRenderedPageBreak/>
        <w:t>Davis, 2022</w:t>
      </w:r>
      <w:r w:rsidR="00F12301">
        <w:rPr>
          <w:rFonts w:ascii="Calibri" w:hAnsi="Calibri" w:cs="Calibri"/>
          <w:color w:val="1D2228"/>
          <w:sz w:val="22"/>
          <w:szCs w:val="22"/>
        </w:rPr>
        <w:t xml:space="preserve">).  </w:t>
      </w:r>
      <w:r w:rsidR="00B675D6">
        <w:rPr>
          <w:rFonts w:ascii="Calibri" w:hAnsi="Calibri" w:cs="Calibri"/>
          <w:color w:val="1D2228"/>
          <w:sz w:val="22"/>
          <w:szCs w:val="22"/>
        </w:rPr>
        <w:t xml:space="preserve"> </w:t>
      </w:r>
      <w:r w:rsidR="00FA0CD3">
        <w:rPr>
          <w:rFonts w:ascii="Calibri" w:hAnsi="Calibri" w:cs="Calibri"/>
          <w:color w:val="1D2228"/>
          <w:sz w:val="22"/>
          <w:szCs w:val="22"/>
        </w:rPr>
        <w:t xml:space="preserve">However, most clinicians use the term NAS due to polysubstance abuse.   </w:t>
      </w:r>
      <w:r w:rsidR="002958A3">
        <w:rPr>
          <w:rFonts w:ascii="Calibri" w:hAnsi="Calibri" w:cs="Calibri"/>
          <w:color w:val="1D2228"/>
          <w:sz w:val="22"/>
          <w:szCs w:val="22"/>
        </w:rPr>
        <w:t xml:space="preserve">Infants born with NAS or NOWS have a higher risk of emergency room visits and rehospitalization, </w:t>
      </w:r>
      <w:r w:rsidR="004214D4">
        <w:rPr>
          <w:rFonts w:ascii="Calibri" w:hAnsi="Calibri" w:cs="Calibri"/>
          <w:color w:val="1D2228"/>
          <w:sz w:val="22"/>
          <w:szCs w:val="22"/>
        </w:rPr>
        <w:t xml:space="preserve">and long-term implications such as developmental delays, behavioral, educational, and psychological issues.  Research indicates that at 18 months, children with NAS experienced neurobehavioral deficits and developmental delays (Yen &amp; Davis, 2022).  </w:t>
      </w:r>
    </w:p>
    <w:p w14:paraId="0398AD91" w14:textId="6B05FCE0" w:rsidR="00153A1D" w:rsidRPr="00153A1D" w:rsidRDefault="00153A1D" w:rsidP="009D6D44">
      <w:pPr>
        <w:spacing w:line="480" w:lineRule="auto"/>
        <w:jc w:val="center"/>
        <w:rPr>
          <w:rFonts w:ascii="Calibri" w:hAnsi="Calibri" w:cs="Calibri"/>
          <w:color w:val="1D2228"/>
          <w:sz w:val="22"/>
          <w:szCs w:val="22"/>
        </w:rPr>
      </w:pPr>
      <w:r w:rsidRPr="00153A1D">
        <w:rPr>
          <w:rFonts w:ascii="Calibri" w:hAnsi="Calibri" w:cs="Calibri"/>
          <w:color w:val="1D2228"/>
          <w:sz w:val="22"/>
          <w:szCs w:val="22"/>
        </w:rPr>
        <w:t>Overview of Occupational Therapy</w:t>
      </w:r>
    </w:p>
    <w:p w14:paraId="5E07CEF9" w14:textId="523BB385" w:rsidR="00B13854" w:rsidRPr="00B13854" w:rsidRDefault="00153A1D" w:rsidP="00B13854">
      <w:pPr>
        <w:spacing w:line="480" w:lineRule="auto"/>
        <w:ind w:firstLine="360"/>
        <w:rPr>
          <w:rFonts w:ascii="Calibri" w:hAnsi="Calibri" w:cs="Calibri"/>
          <w:sz w:val="22"/>
          <w:szCs w:val="22"/>
        </w:rPr>
      </w:pPr>
      <w:r w:rsidRPr="00153A1D">
        <w:rPr>
          <w:rFonts w:ascii="Calibri" w:hAnsi="Calibri" w:cs="Calibri"/>
          <w:color w:val="1D2228"/>
          <w:sz w:val="22"/>
          <w:szCs w:val="22"/>
        </w:rPr>
        <w:t>   </w:t>
      </w:r>
      <w:r w:rsidR="004214D4">
        <w:rPr>
          <w:rFonts w:ascii="Calibri" w:hAnsi="Calibri" w:cs="Calibri"/>
          <w:color w:val="1D2228"/>
          <w:sz w:val="22"/>
          <w:szCs w:val="22"/>
        </w:rPr>
        <w:tab/>
      </w:r>
      <w:r w:rsidR="002A4E29" w:rsidRPr="00B13854">
        <w:rPr>
          <w:rFonts w:ascii="Calibri" w:hAnsi="Calibri" w:cs="Calibri"/>
          <w:color w:val="1D2228"/>
          <w:sz w:val="22"/>
          <w:szCs w:val="22"/>
        </w:rPr>
        <w:t xml:space="preserve">In the fourth edition of the </w:t>
      </w:r>
      <w:r w:rsidR="002A4E29" w:rsidRPr="00B13854">
        <w:rPr>
          <w:rFonts w:ascii="Calibri" w:hAnsi="Calibri" w:cs="Calibri"/>
          <w:i/>
          <w:iCs/>
          <w:color w:val="1D2228"/>
          <w:sz w:val="22"/>
          <w:szCs w:val="22"/>
        </w:rPr>
        <w:t xml:space="preserve">Occupational Therapy Practice Framework:  Domain and Process </w:t>
      </w:r>
      <w:r w:rsidR="002A4E29" w:rsidRPr="00B13854">
        <w:rPr>
          <w:rFonts w:ascii="Calibri" w:hAnsi="Calibri" w:cs="Calibri"/>
          <w:color w:val="1D2228"/>
          <w:sz w:val="22"/>
          <w:szCs w:val="22"/>
        </w:rPr>
        <w:t>(</w:t>
      </w:r>
      <w:r w:rsidR="002A4E29" w:rsidRPr="00B13854">
        <w:rPr>
          <w:rFonts w:ascii="Calibri" w:hAnsi="Calibri" w:cs="Calibri"/>
          <w:i/>
          <w:iCs/>
          <w:color w:val="1D2228"/>
          <w:sz w:val="22"/>
          <w:szCs w:val="22"/>
        </w:rPr>
        <w:t>OTPF-4</w:t>
      </w:r>
      <w:r w:rsidR="002A4E29" w:rsidRPr="00B13854">
        <w:rPr>
          <w:rFonts w:ascii="Calibri" w:hAnsi="Calibri" w:cs="Calibri"/>
          <w:color w:val="1D2228"/>
          <w:sz w:val="22"/>
          <w:szCs w:val="22"/>
        </w:rPr>
        <w:t>), o</w:t>
      </w:r>
      <w:r w:rsidR="004214D4" w:rsidRPr="00B13854">
        <w:rPr>
          <w:rFonts w:ascii="Calibri" w:hAnsi="Calibri" w:cs="Calibri"/>
          <w:color w:val="1D2228"/>
          <w:sz w:val="22"/>
          <w:szCs w:val="22"/>
        </w:rPr>
        <w:t xml:space="preserve">ccupational therapy is </w:t>
      </w:r>
      <w:r w:rsidR="002A4E29" w:rsidRPr="00B13854">
        <w:rPr>
          <w:rFonts w:ascii="Calibri" w:hAnsi="Calibri" w:cs="Calibri"/>
          <w:color w:val="1D2228"/>
          <w:sz w:val="22"/>
          <w:szCs w:val="22"/>
        </w:rPr>
        <w:t xml:space="preserve">defined as “the therapeutic use of everyday </w:t>
      </w:r>
      <w:r w:rsidR="00F9073C" w:rsidRPr="00B13854">
        <w:rPr>
          <w:rFonts w:ascii="Calibri" w:hAnsi="Calibri" w:cs="Calibri"/>
          <w:color w:val="1D2228"/>
          <w:sz w:val="22"/>
          <w:szCs w:val="22"/>
        </w:rPr>
        <w:t xml:space="preserve">life </w:t>
      </w:r>
      <w:r w:rsidR="00F9073C">
        <w:rPr>
          <w:rFonts w:ascii="Calibri" w:hAnsi="Calibri" w:cs="Calibri"/>
          <w:color w:val="1D2228"/>
          <w:sz w:val="22"/>
          <w:szCs w:val="22"/>
        </w:rPr>
        <w:t>occupations</w:t>
      </w:r>
      <w:r w:rsidR="006009A6">
        <w:rPr>
          <w:rFonts w:ascii="Calibri" w:hAnsi="Calibri" w:cs="Calibri"/>
          <w:color w:val="1D2228"/>
          <w:sz w:val="22"/>
          <w:szCs w:val="22"/>
        </w:rPr>
        <w:t xml:space="preserve"> </w:t>
      </w:r>
      <w:r w:rsidR="006009A6" w:rsidRPr="00B13854">
        <w:rPr>
          <w:rFonts w:ascii="Calibri" w:hAnsi="Calibri" w:cs="Calibri"/>
          <w:color w:val="1D2228"/>
          <w:sz w:val="22"/>
          <w:szCs w:val="22"/>
        </w:rPr>
        <w:t>with</w:t>
      </w:r>
      <w:r w:rsidR="002A4E29" w:rsidRPr="00B13854">
        <w:rPr>
          <w:rFonts w:ascii="Calibri" w:hAnsi="Calibri" w:cs="Calibri"/>
          <w:color w:val="1D2228"/>
          <w:sz w:val="22"/>
          <w:szCs w:val="22"/>
        </w:rPr>
        <w:t xml:space="preserve"> persons, groups, or populations for the purpose of enhancing or enabling participation</w:t>
      </w:r>
      <w:r w:rsidR="00C50EF6" w:rsidRPr="00B13854">
        <w:rPr>
          <w:rFonts w:ascii="Calibri" w:hAnsi="Calibri" w:cs="Calibri"/>
          <w:color w:val="1D2228"/>
          <w:sz w:val="22"/>
          <w:szCs w:val="22"/>
        </w:rPr>
        <w:t>”</w:t>
      </w:r>
      <w:r w:rsidR="00B13854" w:rsidRPr="00B13854">
        <w:rPr>
          <w:rFonts w:ascii="Calibri" w:hAnsi="Calibri" w:cs="Calibri"/>
          <w:color w:val="1D2228"/>
          <w:sz w:val="22"/>
          <w:szCs w:val="22"/>
        </w:rPr>
        <w:t xml:space="preserve"> (American Occupational Therapy Association, 2020)</w:t>
      </w:r>
      <w:r w:rsidR="002A4E29" w:rsidRPr="00B13854">
        <w:rPr>
          <w:rFonts w:ascii="Calibri" w:hAnsi="Calibri" w:cs="Calibri"/>
          <w:color w:val="1D2228"/>
          <w:sz w:val="22"/>
          <w:szCs w:val="22"/>
        </w:rPr>
        <w:t xml:space="preserve">.  The </w:t>
      </w:r>
      <w:r w:rsidR="002A4E29" w:rsidRPr="00B13854">
        <w:rPr>
          <w:rFonts w:ascii="Calibri" w:hAnsi="Calibri" w:cs="Calibri"/>
          <w:i/>
          <w:iCs/>
          <w:color w:val="1D2228"/>
          <w:sz w:val="22"/>
          <w:szCs w:val="22"/>
        </w:rPr>
        <w:t xml:space="preserve">OTPF-4 </w:t>
      </w:r>
      <w:r w:rsidR="002C2486">
        <w:rPr>
          <w:rFonts w:ascii="Calibri" w:hAnsi="Calibri" w:cs="Calibri"/>
          <w:color w:val="1D2228"/>
          <w:sz w:val="22"/>
          <w:szCs w:val="22"/>
        </w:rPr>
        <w:t xml:space="preserve">relates that the goal of occupational therapy is </w:t>
      </w:r>
      <w:r w:rsidR="00A02B09">
        <w:rPr>
          <w:rFonts w:ascii="Calibri" w:hAnsi="Calibri" w:cs="Calibri"/>
          <w:color w:val="1D2228"/>
          <w:sz w:val="22"/>
          <w:szCs w:val="22"/>
        </w:rPr>
        <w:t xml:space="preserve">to </w:t>
      </w:r>
      <w:r w:rsidR="002C2486">
        <w:rPr>
          <w:rFonts w:ascii="Calibri" w:hAnsi="Calibri" w:cs="Calibri"/>
          <w:color w:val="1D2228"/>
          <w:sz w:val="22"/>
          <w:szCs w:val="22"/>
        </w:rPr>
        <w:t xml:space="preserve">promote independence in meaningful occupations.  Pediatric occupational therapy plays a crucial role in helping children achieve developmental milestones and participate in daily activities.  </w:t>
      </w:r>
      <w:r w:rsidR="00CB05B0">
        <w:rPr>
          <w:rFonts w:ascii="Calibri" w:hAnsi="Calibri" w:cs="Calibri"/>
          <w:color w:val="1D2228"/>
          <w:sz w:val="22"/>
          <w:szCs w:val="22"/>
        </w:rPr>
        <w:t>Specifically</w:t>
      </w:r>
      <w:r w:rsidR="00A02B09">
        <w:rPr>
          <w:rFonts w:ascii="Calibri" w:hAnsi="Calibri" w:cs="Calibri"/>
          <w:color w:val="1D2228"/>
          <w:sz w:val="22"/>
          <w:szCs w:val="22"/>
        </w:rPr>
        <w:t>, w</w:t>
      </w:r>
      <w:r w:rsidR="00F826D8">
        <w:rPr>
          <w:rFonts w:ascii="Calibri" w:hAnsi="Calibri" w:cs="Calibri"/>
          <w:color w:val="1D2228"/>
          <w:sz w:val="22"/>
          <w:szCs w:val="22"/>
        </w:rPr>
        <w:t>hen working with children with NAS, occupational therapists</w:t>
      </w:r>
      <w:r w:rsidR="00A02B09">
        <w:rPr>
          <w:rFonts w:ascii="Calibri" w:hAnsi="Calibri" w:cs="Calibri"/>
          <w:color w:val="1D2228"/>
          <w:sz w:val="22"/>
          <w:szCs w:val="22"/>
        </w:rPr>
        <w:t xml:space="preserve"> provide support for withdrawal symptoms, feeding challenges, address motor delays, assist with self-regulation skills, help manage sensory processing deficits, and educate parents and caregivers on creating a calm environment (Oostlander et al, 2019).   </w:t>
      </w:r>
    </w:p>
    <w:p w14:paraId="65DB46A7" w14:textId="5F042092" w:rsidR="00153A1D" w:rsidRDefault="00153A1D" w:rsidP="002B0251">
      <w:pPr>
        <w:spacing w:line="480" w:lineRule="auto"/>
        <w:jc w:val="center"/>
        <w:rPr>
          <w:rFonts w:ascii="Calibri" w:hAnsi="Calibri" w:cs="Calibri"/>
          <w:color w:val="1D2228"/>
          <w:sz w:val="22"/>
          <w:szCs w:val="22"/>
        </w:rPr>
      </w:pPr>
      <w:r w:rsidRPr="00153A1D">
        <w:rPr>
          <w:rFonts w:ascii="Calibri" w:hAnsi="Calibri" w:cs="Calibri"/>
          <w:color w:val="1D2228"/>
          <w:sz w:val="22"/>
          <w:szCs w:val="22"/>
        </w:rPr>
        <w:t xml:space="preserve">Best Occupational Therapy </w:t>
      </w:r>
      <w:r w:rsidR="0072006C">
        <w:rPr>
          <w:rFonts w:ascii="Calibri" w:hAnsi="Calibri" w:cs="Calibri"/>
          <w:color w:val="1D2228"/>
          <w:sz w:val="22"/>
          <w:szCs w:val="22"/>
        </w:rPr>
        <w:t xml:space="preserve">Practices in the NICU </w:t>
      </w:r>
      <w:r w:rsidRPr="00153A1D">
        <w:rPr>
          <w:rFonts w:ascii="Calibri" w:hAnsi="Calibri" w:cs="Calibri"/>
          <w:color w:val="1D2228"/>
          <w:sz w:val="22"/>
          <w:szCs w:val="22"/>
        </w:rPr>
        <w:t>for NAS</w:t>
      </w:r>
    </w:p>
    <w:p w14:paraId="2C27F3F0" w14:textId="77777777" w:rsidR="0072006C" w:rsidRDefault="00CB166F" w:rsidP="0072006C">
      <w:pPr>
        <w:spacing w:line="480" w:lineRule="auto"/>
        <w:ind w:firstLine="720"/>
        <w:rPr>
          <w:rFonts w:ascii="Calibri" w:hAnsi="Calibri" w:cs="Calibri"/>
          <w:color w:val="1D2228"/>
          <w:sz w:val="22"/>
          <w:szCs w:val="22"/>
        </w:rPr>
      </w:pPr>
      <w:r>
        <w:rPr>
          <w:rFonts w:ascii="Calibri" w:hAnsi="Calibri" w:cs="Calibri"/>
          <w:color w:val="1D2228"/>
          <w:sz w:val="22"/>
          <w:szCs w:val="22"/>
        </w:rPr>
        <w:tab/>
        <w:t xml:space="preserve">Withdrawal symptoms present </w:t>
      </w:r>
      <w:r w:rsidR="0037794D">
        <w:rPr>
          <w:rFonts w:ascii="Calibri" w:hAnsi="Calibri" w:cs="Calibri"/>
          <w:color w:val="1D2228"/>
          <w:sz w:val="22"/>
          <w:szCs w:val="22"/>
        </w:rPr>
        <w:t>challenges</w:t>
      </w:r>
      <w:r>
        <w:rPr>
          <w:rFonts w:ascii="Calibri" w:hAnsi="Calibri" w:cs="Calibri"/>
          <w:color w:val="1D2228"/>
          <w:sz w:val="22"/>
          <w:szCs w:val="22"/>
        </w:rPr>
        <w:t xml:space="preserve"> in engaging in daily activities for children with NAS and occupational therapy services provided in the </w:t>
      </w:r>
      <w:r w:rsidR="00D8726D">
        <w:rPr>
          <w:rFonts w:ascii="Calibri" w:hAnsi="Calibri" w:cs="Calibri"/>
          <w:color w:val="1D2228"/>
          <w:sz w:val="22"/>
          <w:szCs w:val="22"/>
        </w:rPr>
        <w:t>Neonatal Intensive Care Unit (</w:t>
      </w:r>
      <w:r>
        <w:rPr>
          <w:rFonts w:ascii="Calibri" w:hAnsi="Calibri" w:cs="Calibri"/>
          <w:color w:val="1D2228"/>
          <w:sz w:val="22"/>
          <w:szCs w:val="22"/>
        </w:rPr>
        <w:t>NICU</w:t>
      </w:r>
      <w:r w:rsidR="00D8726D">
        <w:rPr>
          <w:rFonts w:ascii="Calibri" w:hAnsi="Calibri" w:cs="Calibri"/>
          <w:color w:val="1D2228"/>
          <w:sz w:val="22"/>
          <w:szCs w:val="22"/>
        </w:rPr>
        <w:t>)</w:t>
      </w:r>
      <w:r>
        <w:rPr>
          <w:rFonts w:ascii="Calibri" w:hAnsi="Calibri" w:cs="Calibri"/>
          <w:color w:val="1D2228"/>
          <w:sz w:val="22"/>
          <w:szCs w:val="22"/>
        </w:rPr>
        <w:t xml:space="preserve"> help to lessen the impa</w:t>
      </w:r>
      <w:r w:rsidR="003903A5">
        <w:rPr>
          <w:rFonts w:ascii="Calibri" w:hAnsi="Calibri" w:cs="Calibri"/>
          <w:color w:val="1D2228"/>
          <w:sz w:val="22"/>
          <w:szCs w:val="22"/>
        </w:rPr>
        <w:t xml:space="preserve">ct </w:t>
      </w:r>
      <w:r w:rsidR="00F066E5">
        <w:rPr>
          <w:rFonts w:ascii="Calibri" w:hAnsi="Calibri" w:cs="Calibri"/>
          <w:color w:val="1D2228"/>
          <w:sz w:val="22"/>
          <w:szCs w:val="22"/>
        </w:rPr>
        <w:t>of the opioid exposur</w:t>
      </w:r>
      <w:r w:rsidR="0037794D">
        <w:rPr>
          <w:rFonts w:ascii="Calibri" w:hAnsi="Calibri" w:cs="Calibri"/>
          <w:color w:val="1D2228"/>
          <w:sz w:val="22"/>
          <w:szCs w:val="22"/>
        </w:rPr>
        <w:t>e on development</w:t>
      </w:r>
      <w:r w:rsidR="00F066E5">
        <w:rPr>
          <w:rFonts w:ascii="Calibri" w:hAnsi="Calibri" w:cs="Calibri"/>
          <w:color w:val="1D2228"/>
          <w:sz w:val="22"/>
          <w:szCs w:val="22"/>
        </w:rPr>
        <w:t xml:space="preserve"> </w:t>
      </w:r>
      <w:r>
        <w:rPr>
          <w:rFonts w:ascii="Calibri" w:hAnsi="Calibri" w:cs="Calibri"/>
          <w:color w:val="1D2228"/>
          <w:sz w:val="22"/>
          <w:szCs w:val="22"/>
        </w:rPr>
        <w:t xml:space="preserve">(Oostlander et al, 2019).  </w:t>
      </w:r>
      <w:r w:rsidR="0072006C">
        <w:rPr>
          <w:rFonts w:ascii="Calibri" w:hAnsi="Calibri" w:cs="Calibri"/>
          <w:color w:val="1D2228"/>
          <w:sz w:val="22"/>
          <w:szCs w:val="22"/>
        </w:rPr>
        <w:t xml:space="preserve">Craig and Smith (2020) reports that high-risk infants benefit from a family centered neuroprotective care model.  </w:t>
      </w:r>
      <w:r w:rsidR="0072006C" w:rsidRPr="00F011AB">
        <w:rPr>
          <w:rFonts w:ascii="Calibri" w:hAnsi="Calibri" w:cs="Calibri"/>
          <w:sz w:val="22"/>
          <w:szCs w:val="22"/>
        </w:rPr>
        <w:t>Non-pharmacological care is the first line of treatment for withdrawal in infants with NOWS</w:t>
      </w:r>
      <w:r w:rsidR="0072006C">
        <w:rPr>
          <w:rFonts w:ascii="Calibri" w:hAnsi="Calibri" w:cs="Calibri"/>
          <w:sz w:val="22"/>
          <w:szCs w:val="22"/>
        </w:rPr>
        <w:t xml:space="preserve"> (Pahl et al, 2020)</w:t>
      </w:r>
      <w:r w:rsidR="0072006C" w:rsidRPr="00F011AB">
        <w:rPr>
          <w:rFonts w:ascii="Calibri" w:hAnsi="Calibri" w:cs="Calibri"/>
          <w:sz w:val="22"/>
          <w:szCs w:val="22"/>
        </w:rPr>
        <w:t xml:space="preserve">.  Non-pharmacological interventions include modifying environmental stimulation, feeding practices, and </w:t>
      </w:r>
      <w:r w:rsidR="0072006C" w:rsidRPr="00F011AB">
        <w:rPr>
          <w:rFonts w:ascii="Calibri" w:hAnsi="Calibri" w:cs="Calibri"/>
          <w:sz w:val="22"/>
          <w:szCs w:val="22"/>
        </w:rPr>
        <w:lastRenderedPageBreak/>
        <w:t xml:space="preserve">the support of the mother-infant dyad.  Medications such as morphine, methadone, or buprenorphine are administered if symptoms worsen despite non-pharmacological intervention.  </w:t>
      </w:r>
    </w:p>
    <w:p w14:paraId="393F57FE" w14:textId="47B4BDCA" w:rsidR="0072006C" w:rsidRDefault="0037794D" w:rsidP="0072006C">
      <w:pPr>
        <w:spacing w:line="480" w:lineRule="auto"/>
        <w:ind w:firstLine="720"/>
        <w:rPr>
          <w:rFonts w:ascii="Calibri" w:hAnsi="Calibri" w:cs="Calibri"/>
          <w:color w:val="1D2228"/>
          <w:sz w:val="22"/>
          <w:szCs w:val="22"/>
        </w:rPr>
      </w:pPr>
      <w:r>
        <w:rPr>
          <w:rFonts w:ascii="Calibri" w:hAnsi="Calibri" w:cs="Calibri"/>
          <w:color w:val="1D2228"/>
          <w:sz w:val="22"/>
          <w:szCs w:val="22"/>
        </w:rPr>
        <w:t xml:space="preserve">Occupational therapy </w:t>
      </w:r>
      <w:r w:rsidR="005223A8">
        <w:rPr>
          <w:rFonts w:ascii="Calibri" w:hAnsi="Calibri" w:cs="Calibri"/>
          <w:color w:val="1D2228"/>
          <w:sz w:val="22"/>
          <w:szCs w:val="22"/>
        </w:rPr>
        <w:t>management of NAS</w:t>
      </w:r>
      <w:r>
        <w:rPr>
          <w:rFonts w:ascii="Calibri" w:hAnsi="Calibri" w:cs="Calibri"/>
          <w:color w:val="1D2228"/>
          <w:sz w:val="22"/>
          <w:szCs w:val="22"/>
        </w:rPr>
        <w:t xml:space="preserve"> in the NICU address</w:t>
      </w:r>
      <w:r w:rsidR="005223A8">
        <w:rPr>
          <w:rFonts w:ascii="Calibri" w:hAnsi="Calibri" w:cs="Calibri"/>
          <w:color w:val="1D2228"/>
          <w:sz w:val="22"/>
          <w:szCs w:val="22"/>
        </w:rPr>
        <w:t>es</w:t>
      </w:r>
      <w:r w:rsidR="003E4B03">
        <w:rPr>
          <w:rFonts w:ascii="Calibri" w:hAnsi="Calibri" w:cs="Calibri"/>
          <w:color w:val="1D2228"/>
          <w:sz w:val="22"/>
          <w:szCs w:val="22"/>
        </w:rPr>
        <w:t xml:space="preserve"> </w:t>
      </w:r>
      <w:r w:rsidR="00C9384E">
        <w:rPr>
          <w:rFonts w:ascii="Calibri" w:hAnsi="Calibri" w:cs="Calibri"/>
          <w:color w:val="1D2228"/>
          <w:sz w:val="22"/>
          <w:szCs w:val="22"/>
        </w:rPr>
        <w:t>sensory processing, developmental milestones, feeding, behavioral support, positioning and handling, the mother-infant dyad, and parent education</w:t>
      </w:r>
      <w:r w:rsidR="0072006C">
        <w:rPr>
          <w:rFonts w:ascii="Calibri" w:hAnsi="Calibri" w:cs="Calibri"/>
          <w:color w:val="1D2228"/>
          <w:sz w:val="22"/>
          <w:szCs w:val="22"/>
        </w:rPr>
        <w:t xml:space="preserve"> (Oostlander, 2019)</w:t>
      </w:r>
      <w:r w:rsidR="00B6081F">
        <w:rPr>
          <w:rFonts w:ascii="Calibri" w:hAnsi="Calibri" w:cs="Calibri"/>
          <w:color w:val="1D2228"/>
          <w:sz w:val="22"/>
          <w:szCs w:val="22"/>
        </w:rPr>
        <w:t xml:space="preserve">.  </w:t>
      </w:r>
      <w:r w:rsidR="00722BFB">
        <w:rPr>
          <w:rFonts w:ascii="Calibri" w:hAnsi="Calibri" w:cs="Calibri"/>
          <w:color w:val="1D2228"/>
          <w:sz w:val="22"/>
          <w:szCs w:val="22"/>
        </w:rPr>
        <w:t>Infants diagnosed with NAS experience increased sensory sensitivities with touch, lights, sounds, smells</w:t>
      </w:r>
      <w:r w:rsidR="007054C1">
        <w:rPr>
          <w:rFonts w:ascii="Calibri" w:hAnsi="Calibri" w:cs="Calibri"/>
          <w:color w:val="1D2228"/>
          <w:sz w:val="22"/>
          <w:szCs w:val="22"/>
        </w:rPr>
        <w:t xml:space="preserve">.  </w:t>
      </w:r>
      <w:r w:rsidR="00F2535F">
        <w:rPr>
          <w:rFonts w:ascii="Calibri" w:hAnsi="Calibri" w:cs="Calibri"/>
          <w:color w:val="1D2228"/>
          <w:sz w:val="22"/>
          <w:szCs w:val="22"/>
        </w:rPr>
        <w:t>Occupational therapists create a calm environment</w:t>
      </w:r>
      <w:r w:rsidR="00227E55">
        <w:rPr>
          <w:rFonts w:ascii="Calibri" w:hAnsi="Calibri" w:cs="Calibri"/>
          <w:color w:val="1D2228"/>
          <w:sz w:val="22"/>
          <w:szCs w:val="22"/>
        </w:rPr>
        <w:t xml:space="preserve"> </w:t>
      </w:r>
      <w:r w:rsidR="00F2535F">
        <w:rPr>
          <w:rFonts w:ascii="Calibri" w:hAnsi="Calibri" w:cs="Calibri"/>
          <w:color w:val="1D2228"/>
          <w:sz w:val="22"/>
          <w:szCs w:val="22"/>
        </w:rPr>
        <w:t xml:space="preserve">with limited stimulation </w:t>
      </w:r>
      <w:r w:rsidR="00227E55">
        <w:rPr>
          <w:rFonts w:ascii="Calibri" w:hAnsi="Calibri" w:cs="Calibri"/>
          <w:color w:val="1D2228"/>
          <w:sz w:val="22"/>
          <w:szCs w:val="22"/>
        </w:rPr>
        <w:t xml:space="preserve">in the NICU </w:t>
      </w:r>
      <w:r w:rsidR="00F2535F">
        <w:rPr>
          <w:rFonts w:ascii="Calibri" w:hAnsi="Calibri" w:cs="Calibri"/>
          <w:color w:val="1D2228"/>
          <w:sz w:val="22"/>
          <w:szCs w:val="22"/>
        </w:rPr>
        <w:t xml:space="preserve">for </w:t>
      </w:r>
      <w:r w:rsidR="00191119">
        <w:rPr>
          <w:rFonts w:ascii="Calibri" w:hAnsi="Calibri" w:cs="Calibri"/>
          <w:color w:val="1D2228"/>
          <w:sz w:val="22"/>
          <w:szCs w:val="22"/>
        </w:rPr>
        <w:t xml:space="preserve">infants </w:t>
      </w:r>
      <w:r w:rsidR="00F2535F">
        <w:rPr>
          <w:rFonts w:ascii="Calibri" w:hAnsi="Calibri" w:cs="Calibri"/>
          <w:color w:val="1D2228"/>
          <w:sz w:val="22"/>
          <w:szCs w:val="22"/>
        </w:rPr>
        <w:t>with NAS w</w:t>
      </w:r>
      <w:r w:rsidR="00191119">
        <w:rPr>
          <w:rFonts w:ascii="Calibri" w:hAnsi="Calibri" w:cs="Calibri"/>
          <w:color w:val="1D2228"/>
          <w:sz w:val="22"/>
          <w:szCs w:val="22"/>
        </w:rPr>
        <w:t>ho present with</w:t>
      </w:r>
      <w:r w:rsidR="00F2535F">
        <w:rPr>
          <w:rFonts w:ascii="Calibri" w:hAnsi="Calibri" w:cs="Calibri"/>
          <w:color w:val="1D2228"/>
          <w:sz w:val="22"/>
          <w:szCs w:val="22"/>
        </w:rPr>
        <w:t xml:space="preserve"> </w:t>
      </w:r>
      <w:r w:rsidR="00227E55">
        <w:rPr>
          <w:rFonts w:ascii="Calibri" w:hAnsi="Calibri" w:cs="Calibri"/>
          <w:color w:val="1D2228"/>
          <w:sz w:val="22"/>
          <w:szCs w:val="22"/>
        </w:rPr>
        <w:t>central</w:t>
      </w:r>
      <w:r w:rsidR="00F2535F">
        <w:rPr>
          <w:rFonts w:ascii="Calibri" w:hAnsi="Calibri" w:cs="Calibri"/>
          <w:color w:val="1D2228"/>
          <w:sz w:val="22"/>
          <w:szCs w:val="22"/>
        </w:rPr>
        <w:t xml:space="preserve"> nervous system</w:t>
      </w:r>
      <w:r w:rsidR="00227E55">
        <w:rPr>
          <w:rFonts w:ascii="Calibri" w:hAnsi="Calibri" w:cs="Calibri"/>
          <w:color w:val="1D2228"/>
          <w:sz w:val="22"/>
          <w:szCs w:val="22"/>
        </w:rPr>
        <w:t xml:space="preserve"> hyperirritability. </w:t>
      </w:r>
      <w:r w:rsidR="00F2535F">
        <w:rPr>
          <w:rFonts w:ascii="Calibri" w:hAnsi="Calibri" w:cs="Calibri"/>
          <w:color w:val="1D2228"/>
          <w:sz w:val="22"/>
          <w:szCs w:val="22"/>
        </w:rPr>
        <w:t xml:space="preserve">  </w:t>
      </w:r>
      <w:r w:rsidR="00227E55">
        <w:rPr>
          <w:rFonts w:ascii="Calibri" w:hAnsi="Calibri" w:cs="Calibri"/>
          <w:color w:val="1D2228"/>
          <w:sz w:val="22"/>
          <w:szCs w:val="22"/>
        </w:rPr>
        <w:t>Infants with NAS exhibit decreased head circumference which can result in delayed motor development (Suarez et al, 2018)</w:t>
      </w:r>
      <w:r w:rsidR="00771FDD">
        <w:rPr>
          <w:rFonts w:ascii="Calibri" w:hAnsi="Calibri" w:cs="Calibri"/>
          <w:color w:val="1D2228"/>
          <w:sz w:val="22"/>
          <w:szCs w:val="22"/>
        </w:rPr>
        <w:t xml:space="preserve">.  Bonding with a caregiver </w:t>
      </w:r>
      <w:r w:rsidR="00F4095C">
        <w:rPr>
          <w:rFonts w:ascii="Calibri" w:hAnsi="Calibri" w:cs="Calibri"/>
          <w:color w:val="1D2228"/>
          <w:sz w:val="22"/>
          <w:szCs w:val="22"/>
        </w:rPr>
        <w:t>is the</w:t>
      </w:r>
      <w:r w:rsidR="00771FDD">
        <w:rPr>
          <w:rFonts w:ascii="Calibri" w:hAnsi="Calibri" w:cs="Calibri"/>
          <w:color w:val="1D2228"/>
          <w:sz w:val="22"/>
          <w:szCs w:val="22"/>
        </w:rPr>
        <w:t xml:space="preserve"> most important factor in increasing head circumference for</w:t>
      </w:r>
      <w:r w:rsidR="008F2FC2">
        <w:rPr>
          <w:rFonts w:ascii="Calibri" w:hAnsi="Calibri" w:cs="Calibri"/>
          <w:color w:val="1D2228"/>
          <w:sz w:val="22"/>
          <w:szCs w:val="22"/>
        </w:rPr>
        <w:t xml:space="preserve"> infants with NAS.</w:t>
      </w:r>
      <w:r w:rsidR="00771FDD">
        <w:rPr>
          <w:rFonts w:ascii="Calibri" w:hAnsi="Calibri" w:cs="Calibri"/>
          <w:color w:val="1D2228"/>
          <w:sz w:val="22"/>
          <w:szCs w:val="22"/>
        </w:rPr>
        <w:t xml:space="preserve"> </w:t>
      </w:r>
      <w:r w:rsidR="00B03C52">
        <w:rPr>
          <w:rFonts w:ascii="Calibri" w:hAnsi="Calibri" w:cs="Calibri"/>
          <w:color w:val="1D2228"/>
          <w:sz w:val="22"/>
          <w:szCs w:val="22"/>
        </w:rPr>
        <w:t>Addressing</w:t>
      </w:r>
      <w:r w:rsidR="004308E6">
        <w:rPr>
          <w:rFonts w:ascii="Calibri" w:hAnsi="Calibri" w:cs="Calibri"/>
          <w:color w:val="1D2228"/>
          <w:sz w:val="22"/>
          <w:szCs w:val="22"/>
        </w:rPr>
        <w:t xml:space="preserve"> mother-infant dyads </w:t>
      </w:r>
      <w:r w:rsidR="00B03C52">
        <w:rPr>
          <w:rFonts w:ascii="Calibri" w:hAnsi="Calibri" w:cs="Calibri"/>
          <w:color w:val="1D2228"/>
          <w:sz w:val="22"/>
          <w:szCs w:val="22"/>
        </w:rPr>
        <w:t xml:space="preserve">is </w:t>
      </w:r>
      <w:r w:rsidR="009D6D44">
        <w:rPr>
          <w:rFonts w:ascii="Calibri" w:hAnsi="Calibri" w:cs="Calibri"/>
          <w:color w:val="1D2228"/>
          <w:sz w:val="22"/>
          <w:szCs w:val="22"/>
        </w:rPr>
        <w:t xml:space="preserve">paramount for developing a secure attachment for mom and baby which </w:t>
      </w:r>
      <w:r w:rsidR="0072006C">
        <w:rPr>
          <w:rFonts w:ascii="Calibri" w:hAnsi="Calibri" w:cs="Calibri"/>
          <w:color w:val="1D2228"/>
          <w:sz w:val="22"/>
          <w:szCs w:val="22"/>
        </w:rPr>
        <w:t xml:space="preserve">also </w:t>
      </w:r>
      <w:r w:rsidR="009D6D44">
        <w:rPr>
          <w:rFonts w:ascii="Calibri" w:hAnsi="Calibri" w:cs="Calibri"/>
          <w:color w:val="1D2228"/>
          <w:sz w:val="22"/>
          <w:szCs w:val="22"/>
        </w:rPr>
        <w:t xml:space="preserve">helps decrease the severity of withdrawal symptoms </w:t>
      </w:r>
      <w:r w:rsidR="00B03C52">
        <w:rPr>
          <w:rFonts w:ascii="Calibri" w:hAnsi="Calibri" w:cs="Calibri"/>
          <w:color w:val="1D2228"/>
          <w:sz w:val="22"/>
          <w:szCs w:val="22"/>
        </w:rPr>
        <w:t xml:space="preserve">(Pahl et al, 2020).  </w:t>
      </w:r>
      <w:r w:rsidR="00B6081F">
        <w:rPr>
          <w:rFonts w:ascii="Calibri" w:hAnsi="Calibri" w:cs="Calibri"/>
          <w:color w:val="1D2228"/>
          <w:sz w:val="22"/>
          <w:szCs w:val="22"/>
        </w:rPr>
        <w:t xml:space="preserve">Infants with NAS present with lower rates of breastfeeding than their peers and often require caloric support measures due to expending more calories during feedings from excessive crying or gastrointestinal issues such as diarrhea or vomiting.  Breastfeeding is recommended for infants with NAS unless contraindicated because breastfeeding is shown to delay or decrease severity of withdrawal signs (Oostlander, 2019). </w:t>
      </w:r>
      <w:r w:rsidR="000A7B22">
        <w:rPr>
          <w:rFonts w:ascii="Calibri" w:hAnsi="Calibri" w:cs="Calibri"/>
          <w:color w:val="1D2228"/>
          <w:sz w:val="22"/>
          <w:szCs w:val="22"/>
        </w:rPr>
        <w:t>Infants with NAS require additional support for oral feedings (</w:t>
      </w:r>
      <w:r w:rsidR="00B11D48">
        <w:rPr>
          <w:rFonts w:ascii="Calibri" w:hAnsi="Calibri" w:cs="Calibri"/>
          <w:color w:val="1D2228"/>
          <w:sz w:val="22"/>
          <w:szCs w:val="22"/>
        </w:rPr>
        <w:t>Nagy et al, 2024)</w:t>
      </w:r>
      <w:r w:rsidR="000A7B22">
        <w:rPr>
          <w:rFonts w:ascii="Calibri" w:hAnsi="Calibri" w:cs="Calibri"/>
          <w:color w:val="1D2228"/>
          <w:sz w:val="22"/>
          <w:szCs w:val="22"/>
        </w:rPr>
        <w:t xml:space="preserve">.  Occupational therapists support infants with NAS for oral feedings by demonstrating oral-motor techniques and positioning strategies (Oostlander, 2019).  </w:t>
      </w:r>
      <w:r w:rsidR="006359F4">
        <w:rPr>
          <w:rFonts w:ascii="Calibri" w:hAnsi="Calibri" w:cs="Calibri"/>
          <w:color w:val="1D2228"/>
          <w:sz w:val="22"/>
          <w:szCs w:val="22"/>
        </w:rPr>
        <w:t>P</w:t>
      </w:r>
      <w:r w:rsidR="00B6081F">
        <w:rPr>
          <w:rFonts w:ascii="Calibri" w:hAnsi="Calibri" w:cs="Calibri"/>
          <w:color w:val="1D2228"/>
          <w:sz w:val="22"/>
          <w:szCs w:val="22"/>
        </w:rPr>
        <w:t xml:space="preserve">arent education </w:t>
      </w:r>
      <w:r w:rsidR="006359F4">
        <w:rPr>
          <w:rFonts w:ascii="Calibri" w:hAnsi="Calibri" w:cs="Calibri"/>
          <w:color w:val="1D2228"/>
          <w:sz w:val="22"/>
          <w:szCs w:val="22"/>
        </w:rPr>
        <w:t xml:space="preserve">is provided </w:t>
      </w:r>
      <w:r w:rsidR="00B6081F">
        <w:rPr>
          <w:rFonts w:ascii="Calibri" w:hAnsi="Calibri" w:cs="Calibri"/>
          <w:color w:val="1D2228"/>
          <w:sz w:val="22"/>
          <w:szCs w:val="22"/>
        </w:rPr>
        <w:t xml:space="preserve">to mothers </w:t>
      </w:r>
      <w:r w:rsidR="006359F4">
        <w:rPr>
          <w:rFonts w:ascii="Calibri" w:hAnsi="Calibri" w:cs="Calibri"/>
          <w:color w:val="1D2228"/>
          <w:sz w:val="22"/>
          <w:szCs w:val="22"/>
        </w:rPr>
        <w:t xml:space="preserve">by occupational therapists </w:t>
      </w:r>
      <w:r w:rsidR="00B6081F">
        <w:rPr>
          <w:rFonts w:ascii="Calibri" w:hAnsi="Calibri" w:cs="Calibri"/>
          <w:color w:val="1D2228"/>
          <w:sz w:val="22"/>
          <w:szCs w:val="22"/>
        </w:rPr>
        <w:t xml:space="preserve">to help identify signs of overstimulation and demonstrate calming techniques. </w:t>
      </w:r>
      <w:r w:rsidR="006359F4">
        <w:rPr>
          <w:rFonts w:ascii="Calibri" w:hAnsi="Calibri" w:cs="Calibri"/>
          <w:color w:val="1D2228"/>
          <w:sz w:val="22"/>
          <w:szCs w:val="22"/>
        </w:rPr>
        <w:t>Lastly, o</w:t>
      </w:r>
      <w:r w:rsidR="00F4095C">
        <w:rPr>
          <w:rFonts w:ascii="Calibri" w:hAnsi="Calibri" w:cs="Calibri"/>
          <w:color w:val="1D2228"/>
          <w:sz w:val="22"/>
          <w:szCs w:val="22"/>
        </w:rPr>
        <w:t xml:space="preserve">ccupational therapists teach appropriate positioning and handling techniques to reduce stress for infants experiencing withdrawal symptoms.  </w:t>
      </w:r>
    </w:p>
    <w:p w14:paraId="5B1BF5BD" w14:textId="77777777" w:rsidR="006359F4" w:rsidRDefault="006359F4" w:rsidP="006359F4">
      <w:pPr>
        <w:spacing w:line="480" w:lineRule="auto"/>
        <w:rPr>
          <w:rFonts w:ascii="Calibri" w:hAnsi="Calibri" w:cs="Calibri"/>
          <w:color w:val="1D2228"/>
          <w:sz w:val="22"/>
          <w:szCs w:val="22"/>
        </w:rPr>
      </w:pPr>
    </w:p>
    <w:p w14:paraId="11FAA4ED" w14:textId="77777777" w:rsidR="006359F4" w:rsidRDefault="006359F4" w:rsidP="006359F4">
      <w:pPr>
        <w:spacing w:line="480" w:lineRule="auto"/>
        <w:jc w:val="center"/>
        <w:rPr>
          <w:rFonts w:ascii="Calibri" w:hAnsi="Calibri" w:cs="Calibri"/>
          <w:color w:val="1D2228"/>
          <w:sz w:val="22"/>
          <w:szCs w:val="22"/>
        </w:rPr>
      </w:pPr>
    </w:p>
    <w:p w14:paraId="2C13B105" w14:textId="77777777" w:rsidR="006359F4" w:rsidRDefault="006359F4" w:rsidP="006359F4">
      <w:pPr>
        <w:spacing w:line="480" w:lineRule="auto"/>
        <w:jc w:val="center"/>
        <w:rPr>
          <w:rFonts w:ascii="Calibri" w:hAnsi="Calibri" w:cs="Calibri"/>
          <w:color w:val="1D2228"/>
          <w:sz w:val="22"/>
          <w:szCs w:val="22"/>
        </w:rPr>
      </w:pPr>
    </w:p>
    <w:p w14:paraId="064031A4" w14:textId="5795E233" w:rsidR="006359F4" w:rsidRDefault="0072006C" w:rsidP="006359F4">
      <w:pPr>
        <w:spacing w:line="480" w:lineRule="auto"/>
        <w:jc w:val="center"/>
        <w:rPr>
          <w:rFonts w:ascii="Calibri" w:hAnsi="Calibri" w:cs="Calibri"/>
          <w:color w:val="1D2228"/>
          <w:sz w:val="22"/>
          <w:szCs w:val="22"/>
        </w:rPr>
      </w:pPr>
      <w:r>
        <w:rPr>
          <w:rFonts w:ascii="Calibri" w:hAnsi="Calibri" w:cs="Calibri"/>
          <w:color w:val="1D2228"/>
          <w:sz w:val="22"/>
          <w:szCs w:val="22"/>
        </w:rPr>
        <w:lastRenderedPageBreak/>
        <w:t>Best Occupational Therapy Practices for NAS in Early Intervention</w:t>
      </w:r>
    </w:p>
    <w:p w14:paraId="1D6DEF66" w14:textId="77777777" w:rsidR="001C0725" w:rsidRDefault="00A42AF5" w:rsidP="001C0725">
      <w:pPr>
        <w:pStyle w:val="NormalWeb"/>
        <w:spacing w:line="480" w:lineRule="auto"/>
        <w:ind w:left="720" w:firstLine="720"/>
        <w:rPr>
          <w:rFonts w:asciiTheme="minorHAnsi" w:hAnsiTheme="minorHAnsi" w:cstheme="minorHAnsi"/>
          <w:sz w:val="22"/>
          <w:szCs w:val="22"/>
        </w:rPr>
      </w:pPr>
      <w:r>
        <w:rPr>
          <w:rFonts w:ascii="Calibri" w:hAnsi="Calibri" w:cs="Calibri"/>
          <w:color w:val="1D2228"/>
          <w:sz w:val="22"/>
          <w:szCs w:val="22"/>
        </w:rPr>
        <w:t>Occupational therapy services in the early intervention</w:t>
      </w:r>
      <w:r w:rsidR="00EE1F4E">
        <w:rPr>
          <w:rFonts w:ascii="Calibri" w:hAnsi="Calibri" w:cs="Calibri"/>
          <w:color w:val="1D2228"/>
          <w:sz w:val="22"/>
          <w:szCs w:val="22"/>
        </w:rPr>
        <w:t xml:space="preserve"> (EI) </w:t>
      </w:r>
      <w:r>
        <w:rPr>
          <w:rFonts w:ascii="Calibri" w:hAnsi="Calibri" w:cs="Calibri"/>
          <w:color w:val="1D2228"/>
          <w:sz w:val="22"/>
          <w:szCs w:val="22"/>
        </w:rPr>
        <w:t xml:space="preserve">setting are provided under </w:t>
      </w:r>
      <w:r w:rsidR="006359F4">
        <w:rPr>
          <w:rFonts w:ascii="Calibri" w:hAnsi="Calibri" w:cs="Calibri"/>
          <w:color w:val="1D2228"/>
          <w:sz w:val="22"/>
          <w:szCs w:val="22"/>
        </w:rPr>
        <w:t xml:space="preserve">Part C of the Individuals with </w:t>
      </w:r>
      <w:r w:rsidR="00EE1F4E">
        <w:rPr>
          <w:rFonts w:ascii="Calibri" w:hAnsi="Calibri" w:cs="Calibri"/>
          <w:color w:val="1D2228"/>
          <w:sz w:val="22"/>
          <w:szCs w:val="22"/>
        </w:rPr>
        <w:t xml:space="preserve">Disabilities </w:t>
      </w:r>
      <w:r w:rsidR="006359F4">
        <w:rPr>
          <w:rFonts w:ascii="Calibri" w:hAnsi="Calibri" w:cs="Calibri"/>
          <w:color w:val="1D2228"/>
          <w:sz w:val="22"/>
          <w:szCs w:val="22"/>
        </w:rPr>
        <w:t xml:space="preserve">Education Act </w:t>
      </w:r>
      <w:r w:rsidR="00EE1F4E">
        <w:rPr>
          <w:rFonts w:ascii="Calibri" w:hAnsi="Calibri" w:cs="Calibri"/>
          <w:color w:val="1D2228"/>
          <w:sz w:val="22"/>
          <w:szCs w:val="22"/>
        </w:rPr>
        <w:t xml:space="preserve">(IDEA) </w:t>
      </w:r>
      <w:r w:rsidR="006359F4">
        <w:rPr>
          <w:rFonts w:ascii="Calibri" w:hAnsi="Calibri" w:cs="Calibri"/>
          <w:color w:val="1D2228"/>
          <w:sz w:val="22"/>
          <w:szCs w:val="22"/>
        </w:rPr>
        <w:t>for infants and toddlers</w:t>
      </w:r>
      <w:r w:rsidR="00EE1F4E">
        <w:rPr>
          <w:rFonts w:ascii="Calibri" w:hAnsi="Calibri" w:cs="Calibri"/>
          <w:color w:val="1D2228"/>
          <w:sz w:val="22"/>
          <w:szCs w:val="22"/>
        </w:rPr>
        <w:t xml:space="preserve"> </w:t>
      </w:r>
      <w:r w:rsidR="006359F4">
        <w:rPr>
          <w:rFonts w:ascii="Calibri" w:hAnsi="Calibri" w:cs="Calibri"/>
          <w:color w:val="1D2228"/>
          <w:sz w:val="22"/>
          <w:szCs w:val="22"/>
        </w:rPr>
        <w:t xml:space="preserve">from birth to age three (Early Childhood Technical Assistance Center, 2024).  </w:t>
      </w:r>
      <w:r w:rsidR="00EE1F4E">
        <w:rPr>
          <w:rFonts w:ascii="Calibri" w:hAnsi="Calibri" w:cs="Calibri"/>
          <w:color w:val="1D2228"/>
          <w:sz w:val="22"/>
          <w:szCs w:val="22"/>
        </w:rPr>
        <w:t xml:space="preserve">Occupational therapy (OT) services for children in EI are </w:t>
      </w:r>
      <w:r w:rsidR="00986792">
        <w:rPr>
          <w:rFonts w:ascii="Calibri" w:hAnsi="Calibri" w:cs="Calibri"/>
          <w:color w:val="1D2228"/>
          <w:sz w:val="22"/>
          <w:szCs w:val="22"/>
        </w:rPr>
        <w:t xml:space="preserve">provided under a family-centered model and are </w:t>
      </w:r>
      <w:r w:rsidR="00EE1F4E">
        <w:rPr>
          <w:rFonts w:ascii="Calibri" w:hAnsi="Calibri" w:cs="Calibri"/>
          <w:color w:val="1D2228"/>
          <w:sz w:val="22"/>
          <w:szCs w:val="22"/>
        </w:rPr>
        <w:t xml:space="preserve">individualized based on the child’s needs.  OT services for infants and toddlers with NAS aim to help children improve fine motor and adaptive skills, enhance play skills, </w:t>
      </w:r>
      <w:r w:rsidR="00986792">
        <w:rPr>
          <w:rFonts w:ascii="Calibri" w:hAnsi="Calibri" w:cs="Calibri"/>
          <w:color w:val="1D2228"/>
          <w:sz w:val="22"/>
          <w:szCs w:val="22"/>
        </w:rPr>
        <w:t xml:space="preserve">improve self-regulation skills, </w:t>
      </w:r>
      <w:r w:rsidR="00EE1F4E">
        <w:rPr>
          <w:rFonts w:ascii="Calibri" w:hAnsi="Calibri" w:cs="Calibri"/>
          <w:color w:val="1D2228"/>
          <w:sz w:val="22"/>
          <w:szCs w:val="22"/>
        </w:rPr>
        <w:t>provide feeding and nutrition support, improve sensory processing skills, and provide family education and support (</w:t>
      </w:r>
      <w:r w:rsidR="00941692">
        <w:rPr>
          <w:rFonts w:ascii="Calibri" w:hAnsi="Calibri" w:cs="Calibri"/>
          <w:color w:val="1D2228"/>
          <w:sz w:val="22"/>
          <w:szCs w:val="22"/>
        </w:rPr>
        <w:t>Yen &amp; Davis, 2022</w:t>
      </w:r>
      <w:r w:rsidR="00EE1F4E">
        <w:rPr>
          <w:rFonts w:ascii="Calibri" w:hAnsi="Calibri" w:cs="Calibri"/>
          <w:color w:val="1D2228"/>
          <w:sz w:val="22"/>
          <w:szCs w:val="22"/>
        </w:rPr>
        <w:t xml:space="preserve">).  </w:t>
      </w:r>
      <w:r w:rsidR="00986792">
        <w:rPr>
          <w:rFonts w:ascii="Calibri" w:hAnsi="Calibri" w:cs="Calibri"/>
          <w:color w:val="1D2228"/>
          <w:sz w:val="22"/>
          <w:szCs w:val="22"/>
        </w:rPr>
        <w:t xml:space="preserve">Infants who are experiencing withdrawal symptoms have delays in occupational performance and engagement, and OT’s work with infants and their families on strategies to </w:t>
      </w:r>
      <w:r w:rsidR="00A60057">
        <w:rPr>
          <w:rFonts w:ascii="Calibri" w:hAnsi="Calibri" w:cs="Calibri"/>
          <w:color w:val="1D2228"/>
          <w:sz w:val="22"/>
          <w:szCs w:val="22"/>
        </w:rPr>
        <w:t xml:space="preserve">provide a calm environment and support their daily activities.  Toddlers with NAS frequently exhibit developmental and behavioral delays at 18 months (Yen &amp; Davis, 2022).   </w:t>
      </w:r>
      <w:r w:rsidR="00A60057" w:rsidRPr="00A60057">
        <w:rPr>
          <w:rFonts w:asciiTheme="minorHAnsi" w:hAnsiTheme="minorHAnsi" w:cstheme="minorHAnsi"/>
          <w:sz w:val="22"/>
          <w:szCs w:val="22"/>
        </w:rPr>
        <w:t xml:space="preserve">OT interventions based on STAR and </w:t>
      </w:r>
      <w:r w:rsidR="00A60057">
        <w:rPr>
          <w:rFonts w:asciiTheme="minorHAnsi" w:hAnsiTheme="minorHAnsi" w:cstheme="minorHAnsi"/>
          <w:sz w:val="22"/>
          <w:szCs w:val="22"/>
        </w:rPr>
        <w:t>Ayers sensory integration</w:t>
      </w:r>
      <w:r w:rsidR="001C0725">
        <w:rPr>
          <w:rFonts w:asciiTheme="minorHAnsi" w:hAnsiTheme="minorHAnsi" w:cstheme="minorHAnsi"/>
          <w:sz w:val="22"/>
          <w:szCs w:val="22"/>
        </w:rPr>
        <w:t xml:space="preserve"> (ASI)</w:t>
      </w:r>
      <w:r w:rsidR="00A60057">
        <w:rPr>
          <w:rFonts w:asciiTheme="minorHAnsi" w:hAnsiTheme="minorHAnsi" w:cstheme="minorHAnsi"/>
          <w:sz w:val="22"/>
          <w:szCs w:val="22"/>
        </w:rPr>
        <w:t xml:space="preserve"> </w:t>
      </w:r>
      <w:r w:rsidR="00A60057" w:rsidRPr="00A60057">
        <w:rPr>
          <w:rFonts w:asciiTheme="minorHAnsi" w:hAnsiTheme="minorHAnsi" w:cstheme="minorHAnsi"/>
          <w:sz w:val="22"/>
          <w:szCs w:val="22"/>
        </w:rPr>
        <w:t>frames of reference</w:t>
      </w:r>
      <w:r w:rsidR="00A60057">
        <w:rPr>
          <w:rFonts w:asciiTheme="minorHAnsi" w:hAnsiTheme="minorHAnsi" w:cstheme="minorHAnsi"/>
          <w:sz w:val="22"/>
          <w:szCs w:val="22"/>
        </w:rPr>
        <w:t xml:space="preserve"> can be impactful for children with sensory deficits to improve performance in activities of daily living </w:t>
      </w:r>
      <w:r w:rsidR="00A60057" w:rsidRPr="00A60057">
        <w:rPr>
          <w:rFonts w:asciiTheme="minorHAnsi" w:hAnsiTheme="minorHAnsi" w:cstheme="minorHAnsi"/>
          <w:sz w:val="22"/>
          <w:szCs w:val="22"/>
        </w:rPr>
        <w:t>incorporating rich sensory experiences into treatment</w:t>
      </w:r>
      <w:r w:rsidR="00941692">
        <w:rPr>
          <w:rFonts w:asciiTheme="minorHAnsi" w:hAnsiTheme="minorHAnsi" w:cstheme="minorHAnsi"/>
          <w:sz w:val="22"/>
          <w:szCs w:val="22"/>
        </w:rPr>
        <w:t xml:space="preserve"> (McQuiddy et al, 2024).  Clancey (2020) </w:t>
      </w:r>
      <w:r w:rsidR="00941692">
        <w:rPr>
          <w:rFonts w:asciiTheme="minorHAnsi" w:hAnsiTheme="minorHAnsi" w:cstheme="minorHAnsi"/>
          <w:color w:val="383636"/>
          <w:sz w:val="22"/>
          <w:szCs w:val="22"/>
        </w:rPr>
        <w:t>reports that</w:t>
      </w:r>
      <w:r w:rsidR="00941692" w:rsidRPr="00941692">
        <w:rPr>
          <w:rFonts w:asciiTheme="minorHAnsi" w:hAnsiTheme="minorHAnsi" w:cstheme="minorHAnsi"/>
          <w:color w:val="383636"/>
          <w:sz w:val="22"/>
          <w:szCs w:val="22"/>
        </w:rPr>
        <w:t xml:space="preserve"> strategies used by occupational therapists can impact self-regulation and social emotional development of toddlers diagnosed with NAS</w:t>
      </w:r>
      <w:r w:rsidR="001C0725">
        <w:rPr>
          <w:rFonts w:asciiTheme="minorHAnsi" w:hAnsiTheme="minorHAnsi" w:cstheme="minorHAnsi"/>
          <w:color w:val="383636"/>
          <w:sz w:val="22"/>
          <w:szCs w:val="22"/>
        </w:rPr>
        <w:t xml:space="preserve">. In fact, research indicates that </w:t>
      </w:r>
      <w:r w:rsidR="001C0725">
        <w:rPr>
          <w:rFonts w:asciiTheme="minorHAnsi" w:hAnsiTheme="minorHAnsi" w:cstheme="minorHAnsi"/>
          <w:sz w:val="22"/>
          <w:szCs w:val="22"/>
        </w:rPr>
        <w:t>DIR/Floortime (Developmental, Individual Differences, and Relationships)</w:t>
      </w:r>
      <w:r w:rsidR="00941692" w:rsidRPr="00941692">
        <w:rPr>
          <w:rFonts w:asciiTheme="minorHAnsi" w:hAnsiTheme="minorHAnsi" w:cstheme="minorHAnsi"/>
          <w:sz w:val="22"/>
          <w:szCs w:val="22"/>
        </w:rPr>
        <w:t xml:space="preserve"> approach</w:t>
      </w:r>
      <w:r w:rsidR="001C0725">
        <w:rPr>
          <w:rFonts w:asciiTheme="minorHAnsi" w:hAnsiTheme="minorHAnsi" w:cstheme="minorHAnsi"/>
          <w:sz w:val="22"/>
          <w:szCs w:val="22"/>
        </w:rPr>
        <w:t>es</w:t>
      </w:r>
      <w:r w:rsidR="00941692" w:rsidRPr="00941692">
        <w:rPr>
          <w:rFonts w:asciiTheme="minorHAnsi" w:hAnsiTheme="minorHAnsi" w:cstheme="minorHAnsi"/>
          <w:sz w:val="22"/>
          <w:szCs w:val="22"/>
        </w:rPr>
        <w:t xml:space="preserve"> improve interactions between the foster mothers and their children to promote self-regulation and improve social skills.</w:t>
      </w:r>
      <w:r w:rsidR="00941692">
        <w:rPr>
          <w:rFonts w:asciiTheme="minorHAnsi" w:hAnsiTheme="minorHAnsi" w:cstheme="minorHAnsi"/>
          <w:sz w:val="22"/>
          <w:szCs w:val="22"/>
        </w:rPr>
        <w:t xml:space="preserve">   </w:t>
      </w:r>
    </w:p>
    <w:p w14:paraId="3F794EDD" w14:textId="42FE5D46" w:rsidR="00B13854" w:rsidRDefault="00B13854" w:rsidP="001C0725">
      <w:pPr>
        <w:pStyle w:val="NormalWeb"/>
        <w:spacing w:line="480" w:lineRule="auto"/>
        <w:ind w:left="720" w:firstLine="720"/>
        <w:rPr>
          <w:rFonts w:ascii="Calibri" w:hAnsi="Calibri" w:cs="Calibri"/>
          <w:color w:val="000000"/>
          <w:sz w:val="22"/>
          <w:szCs w:val="22"/>
        </w:rPr>
      </w:pPr>
      <w:r w:rsidRPr="00B13854">
        <w:rPr>
          <w:rFonts w:ascii="Calibri" w:hAnsi="Calibri" w:cs="Calibri"/>
          <w:color w:val="000000"/>
          <w:sz w:val="22"/>
          <w:szCs w:val="22"/>
        </w:rPr>
        <w:t xml:space="preserve">Occupational therapists </w:t>
      </w:r>
      <w:r w:rsidR="001C0725">
        <w:rPr>
          <w:rFonts w:ascii="Calibri" w:hAnsi="Calibri" w:cs="Calibri"/>
          <w:color w:val="000000"/>
          <w:sz w:val="22"/>
          <w:szCs w:val="22"/>
        </w:rPr>
        <w:t xml:space="preserve">in the early intervention setting </w:t>
      </w:r>
      <w:r w:rsidRPr="00B13854">
        <w:rPr>
          <w:rFonts w:ascii="Calibri" w:hAnsi="Calibri" w:cs="Calibri"/>
          <w:color w:val="000000"/>
          <w:sz w:val="22"/>
          <w:szCs w:val="22"/>
        </w:rPr>
        <w:t xml:space="preserve">demonstrate effectiveness in meeting the occupational and participation needs of </w:t>
      </w:r>
      <w:r w:rsidR="001C0725">
        <w:rPr>
          <w:rFonts w:ascii="Calibri" w:hAnsi="Calibri" w:cs="Calibri"/>
          <w:color w:val="000000"/>
          <w:sz w:val="22"/>
          <w:szCs w:val="22"/>
        </w:rPr>
        <w:t>children and their families</w:t>
      </w:r>
      <w:r w:rsidRPr="00B13854">
        <w:rPr>
          <w:rFonts w:ascii="Calibri" w:hAnsi="Calibri" w:cs="Calibri"/>
          <w:color w:val="000000"/>
          <w:sz w:val="22"/>
          <w:szCs w:val="22"/>
        </w:rPr>
        <w:t xml:space="preserve"> by using outcome measures such as standardized assessments, satisfaction surveys, and anecdotal </w:t>
      </w:r>
      <w:r w:rsidRPr="00B13854">
        <w:rPr>
          <w:rFonts w:ascii="Calibri" w:hAnsi="Calibri" w:cs="Calibri"/>
          <w:color w:val="000000"/>
          <w:sz w:val="22"/>
          <w:szCs w:val="22"/>
        </w:rPr>
        <w:lastRenderedPageBreak/>
        <w:t>reports which all provide data about the meaningful impact of occupational therapy</w:t>
      </w:r>
      <w:r w:rsidR="001C0725">
        <w:rPr>
          <w:rFonts w:ascii="Calibri" w:hAnsi="Calibri" w:cs="Calibri"/>
          <w:color w:val="000000"/>
          <w:sz w:val="22"/>
          <w:szCs w:val="22"/>
        </w:rPr>
        <w:t xml:space="preserve"> (OTPF-4, 2020)</w:t>
      </w:r>
      <w:r w:rsidRPr="00B13854">
        <w:rPr>
          <w:rFonts w:ascii="Calibri" w:hAnsi="Calibri" w:cs="Calibri"/>
          <w:color w:val="000000"/>
          <w:sz w:val="22"/>
          <w:szCs w:val="22"/>
        </w:rPr>
        <w:t xml:space="preserve">.  </w:t>
      </w:r>
    </w:p>
    <w:p w14:paraId="371A1C7B" w14:textId="58E9BC6E" w:rsidR="00B44EF4" w:rsidRDefault="00B44EF4" w:rsidP="00B44EF4">
      <w:pPr>
        <w:pStyle w:val="NormalWeb"/>
        <w:spacing w:line="480" w:lineRule="auto"/>
        <w:ind w:left="720" w:firstLine="720"/>
        <w:jc w:val="center"/>
        <w:rPr>
          <w:rFonts w:ascii="Calibri" w:hAnsi="Calibri" w:cs="Calibri"/>
          <w:color w:val="000000"/>
          <w:sz w:val="22"/>
          <w:szCs w:val="22"/>
        </w:rPr>
      </w:pPr>
      <w:r>
        <w:rPr>
          <w:rFonts w:ascii="Calibri" w:hAnsi="Calibri" w:cs="Calibri"/>
          <w:color w:val="000000"/>
          <w:sz w:val="22"/>
          <w:szCs w:val="22"/>
        </w:rPr>
        <w:t>Gaps in the Literature</w:t>
      </w:r>
    </w:p>
    <w:p w14:paraId="07FFFBD7" w14:textId="7AFE513D" w:rsidR="00FD0534" w:rsidRPr="000917D8" w:rsidRDefault="00B44EF4" w:rsidP="00FD0534">
      <w:pPr>
        <w:spacing w:line="480" w:lineRule="auto"/>
        <w:ind w:firstLine="360"/>
        <w:rPr>
          <w:rFonts w:ascii="Calibri" w:hAnsi="Calibri" w:cs="Calibri"/>
          <w:sz w:val="22"/>
          <w:szCs w:val="22"/>
        </w:rPr>
      </w:pPr>
      <w:r>
        <w:rPr>
          <w:rFonts w:asciiTheme="minorHAnsi" w:hAnsiTheme="minorHAnsi" w:cstheme="minorHAnsi"/>
          <w:sz w:val="22"/>
          <w:szCs w:val="22"/>
        </w:rPr>
        <w:t xml:space="preserve">Neonatal abstinence Syndrome continues to be prevalent in rural communities.  While there is ample research on NAS and pharmacologic interventions and nursing care in the NICU, there is little research on occupational therapy interventions for children with NAS (Benninger et al, 2020).  </w:t>
      </w:r>
      <w:r w:rsidR="00FD0534">
        <w:rPr>
          <w:rFonts w:asciiTheme="minorHAnsi" w:hAnsiTheme="minorHAnsi" w:cstheme="minorHAnsi"/>
          <w:sz w:val="22"/>
          <w:szCs w:val="22"/>
        </w:rPr>
        <w:t xml:space="preserve">In addition, there is a scarcity of research focusing on the impact of early intervention for children with NAS.  </w:t>
      </w:r>
      <w:r w:rsidR="00FD0534" w:rsidRPr="000917D8">
        <w:rPr>
          <w:rFonts w:ascii="Calibri" w:hAnsi="Calibri" w:cs="Calibri"/>
          <w:sz w:val="22"/>
          <w:szCs w:val="22"/>
        </w:rPr>
        <w:t>Findings indicate that there is research available on perinatal substance exposure</w:t>
      </w:r>
      <w:r w:rsidR="00FD0534">
        <w:rPr>
          <w:rFonts w:ascii="Calibri" w:hAnsi="Calibri" w:cs="Calibri"/>
          <w:sz w:val="22"/>
          <w:szCs w:val="22"/>
        </w:rPr>
        <w:t xml:space="preserve"> (PSE) </w:t>
      </w:r>
      <w:r w:rsidR="00FD0534" w:rsidRPr="000917D8">
        <w:rPr>
          <w:rFonts w:ascii="Calibri" w:hAnsi="Calibri" w:cs="Calibri"/>
          <w:sz w:val="22"/>
          <w:szCs w:val="22"/>
        </w:rPr>
        <w:t xml:space="preserve">but there isn’t much evidence regarding long term effects or follow up care.  </w:t>
      </w:r>
      <w:r w:rsidR="00FD0534">
        <w:rPr>
          <w:rFonts w:ascii="Calibri" w:hAnsi="Calibri" w:cs="Calibri"/>
          <w:sz w:val="22"/>
          <w:szCs w:val="22"/>
        </w:rPr>
        <w:t xml:space="preserve">Longitudinal studies are needed to determine the long-term impact of occupational therapy interventions for children with NAS and how OT can impact long-term functional outcomes (Joseph et al, 2020).  </w:t>
      </w:r>
      <w:r w:rsidR="00FB3F27">
        <w:rPr>
          <w:rFonts w:ascii="Calibri" w:hAnsi="Calibri" w:cs="Calibri"/>
          <w:sz w:val="22"/>
          <w:szCs w:val="22"/>
        </w:rPr>
        <w:t xml:space="preserve">More research is also warranted to determine if specific OT interventions yield better results for children with NAS.   </w:t>
      </w:r>
      <w:r w:rsidR="00FD0534" w:rsidRPr="000917D8">
        <w:rPr>
          <w:rFonts w:ascii="Calibri" w:hAnsi="Calibri" w:cs="Calibri"/>
          <w:sz w:val="22"/>
          <w:szCs w:val="22"/>
        </w:rPr>
        <w:t xml:space="preserve">Children with PSE are at a higher risk for risky behavior later in life.  </w:t>
      </w:r>
      <w:r w:rsidR="00FB3F27">
        <w:rPr>
          <w:rFonts w:ascii="Calibri" w:hAnsi="Calibri" w:cs="Calibri"/>
          <w:sz w:val="22"/>
          <w:szCs w:val="22"/>
        </w:rPr>
        <w:t>Lastly, there is limited quality research on strategies to improve self-regulation in children with NAS.</w:t>
      </w:r>
    </w:p>
    <w:p w14:paraId="19EEAD7E" w14:textId="2C242AEC" w:rsidR="00B44EF4" w:rsidRPr="001C0725" w:rsidRDefault="00FD0534" w:rsidP="00FD0534">
      <w:pPr>
        <w:pStyle w:val="NormalWeb"/>
        <w:spacing w:line="480" w:lineRule="auto"/>
        <w:ind w:left="720" w:firstLine="720"/>
        <w:jc w:val="center"/>
        <w:rPr>
          <w:rFonts w:asciiTheme="minorHAnsi" w:hAnsiTheme="minorHAnsi" w:cstheme="minorHAnsi"/>
          <w:sz w:val="22"/>
          <w:szCs w:val="22"/>
        </w:rPr>
      </w:pPr>
      <w:r>
        <w:rPr>
          <w:rFonts w:asciiTheme="minorHAnsi" w:hAnsiTheme="minorHAnsi" w:cstheme="minorHAnsi"/>
          <w:sz w:val="22"/>
          <w:szCs w:val="22"/>
        </w:rPr>
        <w:t>Conclusion</w:t>
      </w:r>
    </w:p>
    <w:p w14:paraId="02F4697D" w14:textId="797915A1" w:rsidR="00153A1D" w:rsidRPr="00FB3F27" w:rsidRDefault="00FD0534" w:rsidP="00FB3F27">
      <w:pPr>
        <w:spacing w:line="480" w:lineRule="auto"/>
        <w:ind w:firstLine="720"/>
        <w:rPr>
          <w:rFonts w:ascii="Calibri" w:hAnsi="Calibri" w:cs="Calibri"/>
          <w:sz w:val="22"/>
          <w:szCs w:val="22"/>
        </w:rPr>
      </w:pPr>
      <w:r>
        <w:rPr>
          <w:rFonts w:ascii="Calibri" w:hAnsi="Calibri" w:cs="Calibri"/>
          <w:sz w:val="22"/>
          <w:szCs w:val="22"/>
        </w:rPr>
        <w:t xml:space="preserve">In summary, </w:t>
      </w:r>
      <w:r w:rsidR="00FB3F27">
        <w:rPr>
          <w:rFonts w:ascii="Calibri" w:hAnsi="Calibri" w:cs="Calibri"/>
          <w:sz w:val="22"/>
          <w:szCs w:val="22"/>
        </w:rPr>
        <w:t>children</w:t>
      </w:r>
      <w:r w:rsidR="00F011AB">
        <w:rPr>
          <w:rFonts w:ascii="Calibri" w:hAnsi="Calibri" w:cs="Calibri"/>
          <w:sz w:val="22"/>
          <w:szCs w:val="22"/>
        </w:rPr>
        <w:t xml:space="preserve"> with NAS benefit from a comprehensive developmental care model to yield the best outcomes (Craig &amp; Smith, 2020).  </w:t>
      </w:r>
      <w:r w:rsidR="00FB3F27">
        <w:rPr>
          <w:rFonts w:ascii="Calibri" w:hAnsi="Calibri" w:cs="Calibri"/>
          <w:sz w:val="22"/>
          <w:szCs w:val="22"/>
        </w:rPr>
        <w:t xml:space="preserve">Occupational therapy plays a </w:t>
      </w:r>
      <w:r w:rsidR="00153A1D" w:rsidRPr="00153A1D">
        <w:rPr>
          <w:rFonts w:ascii="Calibri" w:hAnsi="Calibri" w:cs="Calibri"/>
          <w:color w:val="1D2228"/>
          <w:sz w:val="22"/>
          <w:szCs w:val="22"/>
        </w:rPr>
        <w:t>critical role in improving outcomes for children with NAS</w:t>
      </w:r>
      <w:r w:rsidR="00FB3F27">
        <w:rPr>
          <w:rFonts w:ascii="Calibri" w:hAnsi="Calibri" w:cs="Calibri"/>
          <w:color w:val="1D2228"/>
          <w:sz w:val="22"/>
          <w:szCs w:val="22"/>
        </w:rPr>
        <w:t xml:space="preserve">, but there is limited research on the effectiveness of occupational therapy interventions for this population.  More research is indicated to study the impact of occupational therapy with children with NAS, the benefits of specific interventions, and longitudinal studies are needed to determine the long-term effects of neonatal abstinence syndrome.  </w:t>
      </w:r>
    </w:p>
    <w:p w14:paraId="757F7F81" w14:textId="54127BC7" w:rsidR="00153A1D" w:rsidRPr="00153A1D" w:rsidRDefault="00153A1D" w:rsidP="00153A1D">
      <w:pPr>
        <w:spacing w:line="480" w:lineRule="auto"/>
        <w:rPr>
          <w:rFonts w:ascii="Calibri" w:hAnsi="Calibri" w:cs="Calibri"/>
          <w:color w:val="1D2228"/>
          <w:sz w:val="22"/>
          <w:szCs w:val="22"/>
        </w:rPr>
      </w:pPr>
      <w:r w:rsidRPr="00153A1D">
        <w:rPr>
          <w:rFonts w:ascii="Calibri" w:hAnsi="Calibri" w:cs="Calibri"/>
          <w:color w:val="1D2228"/>
          <w:sz w:val="22"/>
          <w:szCs w:val="22"/>
        </w:rPr>
        <w:t>   </w:t>
      </w:r>
    </w:p>
    <w:p w14:paraId="5050095B" w14:textId="77777777" w:rsidR="00B11D48" w:rsidRDefault="00B11D48" w:rsidP="007054C1">
      <w:pPr>
        <w:spacing w:line="480" w:lineRule="auto"/>
        <w:jc w:val="center"/>
        <w:rPr>
          <w:rFonts w:ascii="Calibri" w:hAnsi="Calibri" w:cs="Calibri"/>
          <w:b/>
          <w:bCs/>
          <w:color w:val="1D2228"/>
          <w:sz w:val="22"/>
          <w:szCs w:val="22"/>
        </w:rPr>
      </w:pPr>
    </w:p>
    <w:p w14:paraId="27A63755" w14:textId="77777777" w:rsidR="00FB3F27" w:rsidRDefault="00FB3F27" w:rsidP="00FB3F27">
      <w:pPr>
        <w:spacing w:line="480" w:lineRule="auto"/>
        <w:rPr>
          <w:rFonts w:ascii="Calibri" w:hAnsi="Calibri" w:cs="Calibri"/>
          <w:b/>
          <w:bCs/>
          <w:color w:val="1D2228"/>
          <w:sz w:val="22"/>
          <w:szCs w:val="22"/>
        </w:rPr>
      </w:pPr>
    </w:p>
    <w:p w14:paraId="61BAD5EC" w14:textId="779B9B6A" w:rsidR="00153A1D" w:rsidRDefault="00153A1D" w:rsidP="00FB3F27">
      <w:pPr>
        <w:spacing w:line="480" w:lineRule="auto"/>
        <w:jc w:val="center"/>
        <w:rPr>
          <w:rFonts w:ascii="Calibri" w:hAnsi="Calibri" w:cs="Calibri"/>
          <w:color w:val="1D2228"/>
          <w:sz w:val="22"/>
          <w:szCs w:val="22"/>
        </w:rPr>
      </w:pPr>
      <w:r w:rsidRPr="0046428C">
        <w:rPr>
          <w:rFonts w:ascii="Calibri" w:hAnsi="Calibri" w:cs="Calibri"/>
          <w:b/>
          <w:bCs/>
          <w:color w:val="1D2228"/>
          <w:sz w:val="22"/>
          <w:szCs w:val="22"/>
        </w:rPr>
        <w:lastRenderedPageBreak/>
        <w:t>References</w:t>
      </w:r>
    </w:p>
    <w:p w14:paraId="0424E3BE" w14:textId="77777777" w:rsidR="00771FDD" w:rsidRPr="00515945" w:rsidRDefault="00771FDD" w:rsidP="00771FDD">
      <w:pPr>
        <w:spacing w:line="480" w:lineRule="auto"/>
        <w:jc w:val="both"/>
        <w:rPr>
          <w:rFonts w:ascii="Calibri" w:hAnsi="Calibri" w:cs="Calibri"/>
          <w:sz w:val="22"/>
          <w:szCs w:val="22"/>
        </w:rPr>
      </w:pPr>
      <w:r w:rsidRPr="00515945">
        <w:rPr>
          <w:rFonts w:ascii="Calibri" w:hAnsi="Calibri" w:cs="Calibri"/>
          <w:sz w:val="22"/>
          <w:szCs w:val="22"/>
        </w:rPr>
        <w:t>American Occupational Therapy Association. (2020). Occupational therapy practice</w:t>
      </w:r>
    </w:p>
    <w:p w14:paraId="16419A49" w14:textId="77777777" w:rsidR="00771FDD" w:rsidRPr="00515945" w:rsidRDefault="00771FDD" w:rsidP="00771FDD">
      <w:pPr>
        <w:spacing w:line="480" w:lineRule="auto"/>
        <w:ind w:firstLine="720"/>
        <w:jc w:val="both"/>
        <w:rPr>
          <w:rFonts w:ascii="Calibri" w:hAnsi="Calibri" w:cs="Calibri"/>
          <w:i/>
          <w:iCs/>
          <w:sz w:val="22"/>
          <w:szCs w:val="22"/>
        </w:rPr>
      </w:pPr>
      <w:r w:rsidRPr="00515945">
        <w:rPr>
          <w:rFonts w:ascii="Calibri" w:hAnsi="Calibri" w:cs="Calibri"/>
          <w:sz w:val="22"/>
          <w:szCs w:val="22"/>
        </w:rPr>
        <w:t>framework: Domain and process (4</w:t>
      </w:r>
      <w:r w:rsidRPr="00515945">
        <w:rPr>
          <w:rFonts w:ascii="Calibri" w:hAnsi="Calibri" w:cs="Calibri"/>
          <w:sz w:val="22"/>
          <w:szCs w:val="22"/>
          <w:vertAlign w:val="superscript"/>
        </w:rPr>
        <w:t>th</w:t>
      </w:r>
      <w:r w:rsidRPr="00515945">
        <w:rPr>
          <w:rFonts w:ascii="Calibri" w:hAnsi="Calibri" w:cs="Calibri"/>
          <w:sz w:val="22"/>
          <w:szCs w:val="22"/>
        </w:rPr>
        <w:t xml:space="preserve"> ed.). </w:t>
      </w:r>
      <w:r w:rsidRPr="00515945">
        <w:rPr>
          <w:rFonts w:ascii="Calibri" w:hAnsi="Calibri" w:cs="Calibri"/>
          <w:i/>
          <w:iCs/>
          <w:sz w:val="22"/>
          <w:szCs w:val="22"/>
        </w:rPr>
        <w:t>American Journal of Occupational Therapy</w:t>
      </w:r>
      <w:r w:rsidRPr="00515945">
        <w:rPr>
          <w:rFonts w:ascii="Calibri" w:hAnsi="Calibri" w:cs="Calibri"/>
          <w:sz w:val="22"/>
          <w:szCs w:val="22"/>
        </w:rPr>
        <w:t xml:space="preserve">, </w:t>
      </w:r>
      <w:r w:rsidRPr="00515945">
        <w:rPr>
          <w:rFonts w:ascii="Calibri" w:hAnsi="Calibri" w:cs="Calibri"/>
          <w:i/>
          <w:iCs/>
          <w:sz w:val="22"/>
          <w:szCs w:val="22"/>
        </w:rPr>
        <w:t>74</w:t>
      </w:r>
    </w:p>
    <w:p w14:paraId="6DC8A714" w14:textId="7DF5A898" w:rsidR="00771FDD" w:rsidRDefault="00771FDD" w:rsidP="00771FDD">
      <w:pPr>
        <w:pStyle w:val="NormalWeb"/>
        <w:spacing w:line="480" w:lineRule="auto"/>
        <w:ind w:firstLine="720"/>
        <w:jc w:val="both"/>
        <w:rPr>
          <w:rFonts w:ascii="Calibri" w:hAnsi="Calibri" w:cs="Calibri"/>
          <w:sz w:val="22"/>
          <w:szCs w:val="22"/>
        </w:rPr>
      </w:pPr>
      <w:r w:rsidRPr="00771FDD">
        <w:rPr>
          <w:rFonts w:ascii="Calibri" w:hAnsi="Calibri" w:cs="Calibri"/>
          <w:sz w:val="22"/>
          <w:szCs w:val="22"/>
        </w:rPr>
        <w:t>(Supplement 2</w:t>
      </w:r>
      <w:r w:rsidRPr="00771FDD">
        <w:rPr>
          <w:rFonts w:ascii="Calibri" w:hAnsi="Calibri" w:cs="Calibri"/>
          <w:i/>
          <w:iCs/>
          <w:sz w:val="22"/>
          <w:szCs w:val="22"/>
        </w:rPr>
        <w:t>).</w:t>
      </w:r>
      <w:r w:rsidRPr="00515945">
        <w:rPr>
          <w:rFonts w:ascii="Calibri" w:hAnsi="Calibri" w:cs="Calibri"/>
          <w:sz w:val="22"/>
          <w:szCs w:val="22"/>
        </w:rPr>
        <w:t xml:space="preserve"> Advance online publication.</w:t>
      </w:r>
      <w:r>
        <w:rPr>
          <w:rFonts w:ascii="Calibri" w:hAnsi="Calibri" w:cs="Calibri"/>
          <w:sz w:val="22"/>
          <w:szCs w:val="22"/>
        </w:rPr>
        <w:t xml:space="preserve">  </w:t>
      </w:r>
      <w:hyperlink r:id="rId10" w:history="1">
        <w:r w:rsidRPr="007D4005">
          <w:rPr>
            <w:rStyle w:val="Hyperlink"/>
            <w:rFonts w:ascii="Calibri" w:hAnsi="Calibri" w:cs="Calibri"/>
            <w:sz w:val="22"/>
            <w:szCs w:val="22"/>
          </w:rPr>
          <w:t>https://doi.org/10.5014/ajot.2020.74S2001</w:t>
        </w:r>
      </w:hyperlink>
    </w:p>
    <w:p w14:paraId="793DBF49" w14:textId="4E7E5492" w:rsidR="00B44EF4" w:rsidRDefault="00B44EF4" w:rsidP="00B44EF4">
      <w:pPr>
        <w:spacing w:line="480" w:lineRule="auto"/>
        <w:rPr>
          <w:rFonts w:asciiTheme="minorHAnsi" w:hAnsiTheme="minorHAnsi" w:cstheme="minorHAnsi"/>
          <w:color w:val="000000" w:themeColor="text1"/>
          <w:sz w:val="22"/>
          <w:szCs w:val="22"/>
        </w:rPr>
      </w:pPr>
      <w:r w:rsidRPr="00B44EF4">
        <w:rPr>
          <w:rFonts w:asciiTheme="minorHAnsi" w:hAnsiTheme="minorHAnsi" w:cstheme="minorHAnsi"/>
          <w:color w:val="000000" w:themeColor="text1"/>
          <w:sz w:val="22"/>
          <w:szCs w:val="22"/>
        </w:rPr>
        <w:t xml:space="preserve">Benninger, K. L., Borghese, T., Kovalcik, J. B., Moore-Clingenpeel, M., Isler, C., Bonachea, E. M., </w:t>
      </w:r>
    </w:p>
    <w:p w14:paraId="0F0CABB8" w14:textId="4EDBDE26" w:rsidR="00B44EF4" w:rsidRPr="00B44EF4" w:rsidRDefault="00B44EF4" w:rsidP="00B44EF4">
      <w:pPr>
        <w:spacing w:line="480" w:lineRule="auto"/>
        <w:ind w:firstLine="720"/>
        <w:rPr>
          <w:rFonts w:asciiTheme="minorHAnsi" w:hAnsiTheme="minorHAnsi" w:cstheme="minorHAnsi"/>
          <w:color w:val="000000" w:themeColor="text1"/>
          <w:sz w:val="22"/>
          <w:szCs w:val="22"/>
        </w:rPr>
      </w:pPr>
      <w:r w:rsidRPr="00B44EF4">
        <w:rPr>
          <w:rFonts w:asciiTheme="minorHAnsi" w:hAnsiTheme="minorHAnsi" w:cstheme="minorHAnsi"/>
          <w:color w:val="000000" w:themeColor="text1"/>
          <w:sz w:val="22"/>
          <w:szCs w:val="22"/>
        </w:rPr>
        <w:t>Stark,</w:t>
      </w:r>
      <w:r>
        <w:rPr>
          <w:rFonts w:asciiTheme="minorHAnsi" w:hAnsiTheme="minorHAnsi" w:cstheme="minorHAnsi"/>
          <w:color w:val="000000" w:themeColor="text1"/>
          <w:sz w:val="22"/>
          <w:szCs w:val="22"/>
        </w:rPr>
        <w:t xml:space="preserve"> A. </w:t>
      </w:r>
      <w:r w:rsidRPr="00B44EF4">
        <w:rPr>
          <w:rFonts w:asciiTheme="minorHAnsi" w:hAnsiTheme="minorHAnsi" w:cstheme="minorHAnsi"/>
          <w:color w:val="000000" w:themeColor="text1"/>
          <w:sz w:val="22"/>
          <w:szCs w:val="22"/>
        </w:rPr>
        <w:t>R., Patrick, S. W., &amp; Maitre, N. L.  (2020). Prenatal exposures are associated with worse</w:t>
      </w:r>
    </w:p>
    <w:p w14:paraId="7F558EC2" w14:textId="6606428C" w:rsidR="00B44EF4" w:rsidRPr="00B44EF4" w:rsidRDefault="00B44EF4" w:rsidP="00B44EF4">
      <w:pPr>
        <w:spacing w:line="480" w:lineRule="auto"/>
        <w:ind w:left="720"/>
        <w:rPr>
          <w:rFonts w:asciiTheme="minorHAnsi" w:hAnsiTheme="minorHAnsi" w:cstheme="minorHAnsi"/>
          <w:color w:val="1D2228"/>
          <w:sz w:val="22"/>
          <w:szCs w:val="22"/>
        </w:rPr>
      </w:pPr>
      <w:r>
        <w:rPr>
          <w:rFonts w:asciiTheme="minorHAnsi" w:hAnsiTheme="minorHAnsi" w:cstheme="minorHAnsi"/>
          <w:color w:val="000000" w:themeColor="text1"/>
          <w:sz w:val="22"/>
          <w:szCs w:val="22"/>
        </w:rPr>
        <w:t>n</w:t>
      </w:r>
      <w:r w:rsidRPr="00B44EF4">
        <w:rPr>
          <w:rFonts w:asciiTheme="minorHAnsi" w:hAnsiTheme="minorHAnsi" w:cstheme="minorHAnsi"/>
          <w:color w:val="000000" w:themeColor="text1"/>
          <w:sz w:val="22"/>
          <w:szCs w:val="22"/>
        </w:rPr>
        <w:t xml:space="preserve">eurodevelopmental </w:t>
      </w:r>
      <w:r>
        <w:rPr>
          <w:rFonts w:asciiTheme="minorHAnsi" w:hAnsiTheme="minorHAnsi" w:cstheme="minorHAnsi"/>
          <w:color w:val="000000" w:themeColor="text1"/>
          <w:sz w:val="22"/>
          <w:szCs w:val="22"/>
        </w:rPr>
        <w:t>o</w:t>
      </w:r>
      <w:r w:rsidRPr="00B44EF4">
        <w:rPr>
          <w:rFonts w:asciiTheme="minorHAnsi" w:hAnsiTheme="minorHAnsi" w:cstheme="minorHAnsi"/>
          <w:color w:val="000000" w:themeColor="text1"/>
          <w:sz w:val="22"/>
          <w:szCs w:val="22"/>
        </w:rPr>
        <w:t xml:space="preserve">utcomes in </w:t>
      </w:r>
      <w:r>
        <w:rPr>
          <w:rFonts w:asciiTheme="minorHAnsi" w:hAnsiTheme="minorHAnsi" w:cstheme="minorHAnsi"/>
          <w:color w:val="000000" w:themeColor="text1"/>
          <w:sz w:val="22"/>
          <w:szCs w:val="22"/>
        </w:rPr>
        <w:t>i</w:t>
      </w:r>
      <w:r w:rsidRPr="00B44EF4">
        <w:rPr>
          <w:rFonts w:asciiTheme="minorHAnsi" w:hAnsiTheme="minorHAnsi" w:cstheme="minorHAnsi"/>
          <w:color w:val="000000" w:themeColor="text1"/>
          <w:sz w:val="22"/>
          <w:szCs w:val="22"/>
        </w:rPr>
        <w:t xml:space="preserve">nfants with </w:t>
      </w:r>
      <w:r>
        <w:rPr>
          <w:rFonts w:asciiTheme="minorHAnsi" w:hAnsiTheme="minorHAnsi" w:cstheme="minorHAnsi"/>
          <w:color w:val="000000" w:themeColor="text1"/>
          <w:sz w:val="22"/>
          <w:szCs w:val="22"/>
        </w:rPr>
        <w:t>n</w:t>
      </w:r>
      <w:r w:rsidRPr="00B44EF4">
        <w:rPr>
          <w:rFonts w:asciiTheme="minorHAnsi" w:hAnsiTheme="minorHAnsi" w:cstheme="minorHAnsi"/>
          <w:color w:val="000000" w:themeColor="text1"/>
          <w:sz w:val="22"/>
          <w:szCs w:val="22"/>
        </w:rPr>
        <w:t xml:space="preserve">eonatal </w:t>
      </w:r>
      <w:r>
        <w:rPr>
          <w:rFonts w:asciiTheme="minorHAnsi" w:hAnsiTheme="minorHAnsi" w:cstheme="minorHAnsi"/>
          <w:color w:val="000000" w:themeColor="text1"/>
          <w:sz w:val="22"/>
          <w:szCs w:val="22"/>
        </w:rPr>
        <w:t>o</w:t>
      </w:r>
      <w:r w:rsidRPr="00B44EF4">
        <w:rPr>
          <w:rFonts w:asciiTheme="minorHAnsi" w:hAnsiTheme="minorHAnsi" w:cstheme="minorHAnsi"/>
          <w:color w:val="000000" w:themeColor="text1"/>
          <w:sz w:val="22"/>
          <w:szCs w:val="22"/>
        </w:rPr>
        <w:t xml:space="preserve">pioid </w:t>
      </w:r>
      <w:r>
        <w:rPr>
          <w:rFonts w:asciiTheme="minorHAnsi" w:hAnsiTheme="minorHAnsi" w:cstheme="minorHAnsi"/>
          <w:color w:val="000000" w:themeColor="text1"/>
          <w:sz w:val="22"/>
          <w:szCs w:val="22"/>
        </w:rPr>
        <w:t>w</w:t>
      </w:r>
      <w:r w:rsidRPr="00B44EF4">
        <w:rPr>
          <w:rFonts w:asciiTheme="minorHAnsi" w:hAnsiTheme="minorHAnsi" w:cstheme="minorHAnsi"/>
          <w:color w:val="000000" w:themeColor="text1"/>
          <w:sz w:val="22"/>
          <w:szCs w:val="22"/>
        </w:rPr>
        <w:t xml:space="preserve">ithdrawal </w:t>
      </w:r>
      <w:r>
        <w:rPr>
          <w:rFonts w:asciiTheme="minorHAnsi" w:hAnsiTheme="minorHAnsi" w:cstheme="minorHAnsi"/>
          <w:color w:val="000000" w:themeColor="text1"/>
          <w:sz w:val="22"/>
          <w:szCs w:val="22"/>
        </w:rPr>
        <w:t>s</w:t>
      </w:r>
      <w:r w:rsidRPr="00B44EF4">
        <w:rPr>
          <w:rFonts w:asciiTheme="minorHAnsi" w:hAnsiTheme="minorHAnsi" w:cstheme="minorHAnsi"/>
          <w:color w:val="000000" w:themeColor="text1"/>
          <w:sz w:val="22"/>
          <w:szCs w:val="22"/>
        </w:rPr>
        <w:t>yndrome. </w:t>
      </w:r>
      <w:r w:rsidRPr="00B44EF4">
        <w:rPr>
          <w:rFonts w:asciiTheme="minorHAnsi" w:hAnsiTheme="minorHAnsi" w:cstheme="minorHAnsi"/>
          <w:i/>
          <w:iCs/>
          <w:color w:val="000000" w:themeColor="text1"/>
          <w:sz w:val="22"/>
          <w:szCs w:val="22"/>
          <w:bdr w:val="none" w:sz="0" w:space="0" w:color="auto" w:frame="1"/>
        </w:rPr>
        <w:t>Frontiers in Pediatrics</w:t>
      </w:r>
      <w:r w:rsidRPr="00B44EF4">
        <w:rPr>
          <w:rFonts w:asciiTheme="minorHAnsi" w:hAnsiTheme="minorHAnsi" w:cstheme="minorHAnsi"/>
          <w:color w:val="000000" w:themeColor="text1"/>
          <w:sz w:val="22"/>
          <w:szCs w:val="22"/>
        </w:rPr>
        <w:t>, </w:t>
      </w:r>
      <w:r w:rsidRPr="00B44EF4">
        <w:rPr>
          <w:rFonts w:asciiTheme="minorHAnsi" w:hAnsiTheme="minorHAnsi" w:cstheme="minorHAnsi"/>
          <w:i/>
          <w:iCs/>
          <w:color w:val="000000" w:themeColor="text1"/>
          <w:sz w:val="22"/>
          <w:szCs w:val="22"/>
          <w:bdr w:val="none" w:sz="0" w:space="0" w:color="auto" w:frame="1"/>
        </w:rPr>
        <w:t>8</w:t>
      </w:r>
      <w:r w:rsidRPr="00B44EF4">
        <w:rPr>
          <w:rFonts w:asciiTheme="minorHAnsi" w:hAnsiTheme="minorHAnsi" w:cstheme="minorHAnsi"/>
          <w:color w:val="000000" w:themeColor="text1"/>
          <w:sz w:val="22"/>
          <w:szCs w:val="22"/>
        </w:rPr>
        <w:t xml:space="preserve">. </w:t>
      </w:r>
      <w:r w:rsidRPr="00B44EF4">
        <w:rPr>
          <w:rFonts w:asciiTheme="minorHAnsi" w:hAnsiTheme="minorHAnsi" w:cstheme="minorHAnsi"/>
          <w:color w:val="000000" w:themeColor="text1"/>
          <w:sz w:val="22"/>
          <w:szCs w:val="22"/>
        </w:rPr>
        <w:tab/>
      </w:r>
      <w:hyperlink r:id="rId11" w:history="1">
        <w:r w:rsidRPr="00B44EF4">
          <w:rPr>
            <w:rStyle w:val="Hyperlink"/>
            <w:rFonts w:asciiTheme="minorHAnsi" w:hAnsiTheme="minorHAnsi" w:cstheme="minorHAnsi"/>
            <w:color w:val="000000" w:themeColor="text1"/>
            <w:sz w:val="22"/>
            <w:szCs w:val="22"/>
          </w:rPr>
          <w:t>https://doi-org.proxy01.shawnee.edu/10.3389/fped.2020.00462</w:t>
        </w:r>
      </w:hyperlink>
      <w:r w:rsidRPr="00B44EF4">
        <w:rPr>
          <w:rFonts w:asciiTheme="minorHAnsi" w:hAnsiTheme="minorHAnsi" w:cstheme="minorHAnsi"/>
          <w:color w:val="000000" w:themeColor="text1"/>
          <w:sz w:val="22"/>
          <w:szCs w:val="22"/>
        </w:rPr>
        <w:t xml:space="preserve">.  </w:t>
      </w:r>
    </w:p>
    <w:p w14:paraId="65B4D700" w14:textId="12A92DFA" w:rsidR="003375FC" w:rsidRPr="003375FC" w:rsidRDefault="007F40E9" w:rsidP="00153A1D">
      <w:pPr>
        <w:spacing w:line="480" w:lineRule="auto"/>
        <w:rPr>
          <w:rFonts w:ascii="Calibri" w:hAnsi="Calibri" w:cs="Calibri"/>
          <w:color w:val="1D2228"/>
          <w:sz w:val="22"/>
          <w:szCs w:val="22"/>
        </w:rPr>
      </w:pPr>
      <w:r w:rsidRPr="003375FC">
        <w:rPr>
          <w:rFonts w:ascii="Calibri" w:hAnsi="Calibri" w:cs="Calibri"/>
          <w:color w:val="1D2228"/>
          <w:sz w:val="22"/>
          <w:szCs w:val="22"/>
        </w:rPr>
        <w:t>Centers for Disease Control and Prevention.  (2024, May</w:t>
      </w:r>
      <w:r w:rsidR="003375FC" w:rsidRPr="003375FC">
        <w:rPr>
          <w:rFonts w:ascii="Calibri" w:hAnsi="Calibri" w:cs="Calibri"/>
          <w:color w:val="1D2228"/>
          <w:sz w:val="22"/>
          <w:szCs w:val="22"/>
        </w:rPr>
        <w:t xml:space="preserve"> 15).  Opioid use during pregnancy. </w:t>
      </w:r>
    </w:p>
    <w:p w14:paraId="6B7811F4" w14:textId="56285E41" w:rsidR="007F40E9" w:rsidRPr="003375FC" w:rsidRDefault="003375FC" w:rsidP="003375FC">
      <w:pPr>
        <w:spacing w:line="480" w:lineRule="auto"/>
        <w:ind w:firstLine="720"/>
        <w:rPr>
          <w:rFonts w:ascii="Calibri" w:hAnsi="Calibri" w:cs="Calibri"/>
          <w:color w:val="1D2228"/>
          <w:sz w:val="22"/>
          <w:szCs w:val="22"/>
        </w:rPr>
      </w:pPr>
      <w:r w:rsidRPr="003375FC">
        <w:rPr>
          <w:rFonts w:ascii="Calibri" w:hAnsi="Calibri" w:cs="Calibri"/>
          <w:color w:val="1D2228"/>
          <w:sz w:val="22"/>
          <w:szCs w:val="22"/>
        </w:rPr>
        <w:t xml:space="preserve"> </w:t>
      </w:r>
      <w:hyperlink r:id="rId12" w:history="1">
        <w:r w:rsidRPr="003375FC">
          <w:rPr>
            <w:rStyle w:val="Hyperlink"/>
            <w:rFonts w:ascii="Calibri" w:hAnsi="Calibri" w:cs="Calibri"/>
            <w:sz w:val="22"/>
            <w:szCs w:val="22"/>
          </w:rPr>
          <w:t>https://www.cdc.gov/opioid-use-during-pregnancy/about/index.html</w:t>
        </w:r>
      </w:hyperlink>
    </w:p>
    <w:p w14:paraId="54B064F1" w14:textId="2A4D6129" w:rsidR="007054C1" w:rsidRDefault="007054C1" w:rsidP="00153A1D">
      <w:pPr>
        <w:spacing w:line="480" w:lineRule="auto"/>
        <w:rPr>
          <w:rFonts w:ascii="Calibri" w:hAnsi="Calibri" w:cs="Calibri"/>
          <w:sz w:val="22"/>
          <w:szCs w:val="22"/>
        </w:rPr>
      </w:pPr>
      <w:r>
        <w:rPr>
          <w:rFonts w:ascii="Calibri" w:hAnsi="Calibri" w:cs="Calibri"/>
          <w:sz w:val="22"/>
          <w:szCs w:val="22"/>
        </w:rPr>
        <w:t xml:space="preserve">Craig, J. W., Smith, C. R. (2020).  Risk-adjusted/neuroprotective care services in the NICU:  the elemental </w:t>
      </w:r>
    </w:p>
    <w:p w14:paraId="15D38224" w14:textId="77777777" w:rsidR="007054C1" w:rsidRDefault="007054C1" w:rsidP="007054C1">
      <w:pPr>
        <w:spacing w:line="480" w:lineRule="auto"/>
        <w:ind w:firstLine="720"/>
        <w:rPr>
          <w:rFonts w:ascii="Calibri" w:hAnsi="Calibri" w:cs="Calibri"/>
          <w:sz w:val="22"/>
          <w:szCs w:val="22"/>
        </w:rPr>
      </w:pPr>
      <w:r>
        <w:rPr>
          <w:rFonts w:ascii="Calibri" w:hAnsi="Calibri" w:cs="Calibri"/>
          <w:sz w:val="22"/>
          <w:szCs w:val="22"/>
        </w:rPr>
        <w:t xml:space="preserve">role of the neonatal therapist (OT, PT, SLP).  </w:t>
      </w:r>
      <w:r w:rsidRPr="007054C1">
        <w:rPr>
          <w:rFonts w:ascii="Calibri" w:hAnsi="Calibri" w:cs="Calibri"/>
          <w:i/>
          <w:iCs/>
          <w:sz w:val="22"/>
          <w:szCs w:val="22"/>
        </w:rPr>
        <w:t>Journal of Perinatology, 40</w:t>
      </w:r>
      <w:r>
        <w:rPr>
          <w:rFonts w:ascii="Calibri" w:hAnsi="Calibri" w:cs="Calibri"/>
          <w:sz w:val="22"/>
          <w:szCs w:val="22"/>
        </w:rPr>
        <w:t xml:space="preserve">, 549-559.  </w:t>
      </w:r>
    </w:p>
    <w:p w14:paraId="4CE1818E" w14:textId="17DBA94F" w:rsidR="007054C1" w:rsidRDefault="00D917BB" w:rsidP="007054C1">
      <w:pPr>
        <w:spacing w:line="480" w:lineRule="auto"/>
        <w:ind w:firstLine="720"/>
        <w:rPr>
          <w:rFonts w:ascii="Calibri" w:hAnsi="Calibri" w:cs="Calibri"/>
          <w:sz w:val="22"/>
          <w:szCs w:val="22"/>
        </w:rPr>
      </w:pPr>
      <w:hyperlink r:id="rId13" w:history="1">
        <w:r w:rsidR="007054C1" w:rsidRPr="007D4005">
          <w:rPr>
            <w:rStyle w:val="Hyperlink"/>
            <w:rFonts w:ascii="Calibri" w:hAnsi="Calibri" w:cs="Calibri"/>
            <w:sz w:val="22"/>
            <w:szCs w:val="22"/>
          </w:rPr>
          <w:t>https://doi.org/10.1038/s41372-020-0597-1</w:t>
        </w:r>
      </w:hyperlink>
    </w:p>
    <w:p w14:paraId="2D79082B" w14:textId="77777777" w:rsidR="009557C4" w:rsidRDefault="006359F4" w:rsidP="00153A1D">
      <w:pPr>
        <w:spacing w:line="480" w:lineRule="auto"/>
        <w:rPr>
          <w:rFonts w:ascii="Calibri" w:hAnsi="Calibri" w:cs="Calibri"/>
          <w:sz w:val="22"/>
          <w:szCs w:val="22"/>
        </w:rPr>
      </w:pPr>
      <w:r>
        <w:rPr>
          <w:rFonts w:ascii="Calibri" w:hAnsi="Calibri" w:cs="Calibri"/>
          <w:sz w:val="22"/>
          <w:szCs w:val="22"/>
        </w:rPr>
        <w:t xml:space="preserve">Early Childhood Technical Assistance Center.  (2024, October 1).  Part C of IDEA.  </w:t>
      </w:r>
    </w:p>
    <w:p w14:paraId="52100B9F" w14:textId="4B61D6B4" w:rsidR="009557C4" w:rsidRDefault="00D917BB" w:rsidP="009557C4">
      <w:pPr>
        <w:spacing w:line="480" w:lineRule="auto"/>
        <w:ind w:firstLine="720"/>
        <w:rPr>
          <w:rFonts w:ascii="Calibri" w:hAnsi="Calibri" w:cs="Calibri"/>
          <w:sz w:val="22"/>
          <w:szCs w:val="22"/>
        </w:rPr>
      </w:pPr>
      <w:hyperlink r:id="rId14" w:anchor=":~:text=Part%20C%20of%20IDEA%20-" w:history="1">
        <w:r w:rsidR="009557C4" w:rsidRPr="007D4005">
          <w:rPr>
            <w:rStyle w:val="Hyperlink"/>
            <w:rFonts w:ascii="Calibri" w:hAnsi="Calibri" w:cs="Calibri"/>
            <w:sz w:val="22"/>
            <w:szCs w:val="22"/>
          </w:rPr>
          <w:t>https://ectacenter.org</w:t>
        </w:r>
      </w:hyperlink>
    </w:p>
    <w:p w14:paraId="260E6B5A" w14:textId="690D1BED" w:rsidR="00A60057" w:rsidRPr="00A60057" w:rsidRDefault="00A60057" w:rsidP="00A60057">
      <w:pPr>
        <w:spacing w:line="480" w:lineRule="auto"/>
        <w:rPr>
          <w:rFonts w:asciiTheme="minorHAnsi" w:hAnsiTheme="minorHAnsi" w:cstheme="minorHAnsi"/>
          <w:sz w:val="22"/>
          <w:szCs w:val="22"/>
        </w:rPr>
      </w:pPr>
      <w:r w:rsidRPr="00A60057">
        <w:rPr>
          <w:rFonts w:asciiTheme="minorHAnsi" w:hAnsiTheme="minorHAnsi" w:cstheme="minorHAnsi"/>
          <w:sz w:val="22"/>
          <w:szCs w:val="22"/>
        </w:rPr>
        <w:t xml:space="preserve">McQuiddy, V. A., Ingram, M., Vines, M., Teeters, S., Ramstetter, A, </w:t>
      </w:r>
      <w:r>
        <w:rPr>
          <w:rFonts w:asciiTheme="minorHAnsi" w:hAnsiTheme="minorHAnsi" w:cstheme="minorHAnsi"/>
          <w:sz w:val="22"/>
          <w:szCs w:val="22"/>
        </w:rPr>
        <w:t xml:space="preserve">&amp; </w:t>
      </w:r>
      <w:r w:rsidRPr="00A60057">
        <w:rPr>
          <w:rFonts w:asciiTheme="minorHAnsi" w:hAnsiTheme="minorHAnsi" w:cstheme="minorHAnsi"/>
          <w:sz w:val="22"/>
          <w:szCs w:val="22"/>
        </w:rPr>
        <w:t xml:space="preserve">Strain-Riggs, S. R. </w:t>
      </w:r>
    </w:p>
    <w:p w14:paraId="123913E5" w14:textId="77777777" w:rsidR="00A60057" w:rsidRPr="00A60057" w:rsidRDefault="00A60057" w:rsidP="00A60057">
      <w:pPr>
        <w:spacing w:line="480" w:lineRule="auto"/>
        <w:ind w:left="720"/>
        <w:rPr>
          <w:rFonts w:asciiTheme="minorHAnsi" w:hAnsiTheme="minorHAnsi" w:cstheme="minorHAnsi"/>
          <w:sz w:val="22"/>
          <w:szCs w:val="22"/>
        </w:rPr>
      </w:pPr>
      <w:r w:rsidRPr="00A60057">
        <w:rPr>
          <w:rFonts w:asciiTheme="minorHAnsi" w:hAnsiTheme="minorHAnsi" w:cstheme="minorHAnsi"/>
          <w:sz w:val="22"/>
          <w:szCs w:val="22"/>
        </w:rPr>
        <w:t xml:space="preserve">(2024). The long-term impact of an occupational therapy intervention for children with challenges in sensory processing and integration.  </w:t>
      </w:r>
      <w:r w:rsidRPr="00A60057">
        <w:rPr>
          <w:rFonts w:asciiTheme="minorHAnsi" w:hAnsiTheme="minorHAnsi" w:cstheme="minorHAnsi"/>
          <w:i/>
          <w:iCs/>
          <w:sz w:val="22"/>
          <w:szCs w:val="22"/>
        </w:rPr>
        <w:t xml:space="preserve"> American Journal of Occupational Therapy, </w:t>
      </w:r>
      <w:r w:rsidRPr="00941692">
        <w:rPr>
          <w:rFonts w:asciiTheme="minorHAnsi" w:hAnsiTheme="minorHAnsi" w:cstheme="minorHAnsi"/>
          <w:i/>
          <w:iCs/>
          <w:sz w:val="22"/>
          <w:szCs w:val="22"/>
        </w:rPr>
        <w:t>78(4),</w:t>
      </w:r>
      <w:r w:rsidRPr="00A60057">
        <w:rPr>
          <w:rFonts w:asciiTheme="minorHAnsi" w:hAnsiTheme="minorHAnsi" w:cstheme="minorHAnsi"/>
          <w:sz w:val="22"/>
          <w:szCs w:val="22"/>
        </w:rPr>
        <w:t xml:space="preserve"> 1-10. </w:t>
      </w:r>
    </w:p>
    <w:p w14:paraId="7A58D4EE" w14:textId="308229E1" w:rsidR="00B11D48" w:rsidRDefault="00B11D48" w:rsidP="00153A1D">
      <w:pPr>
        <w:spacing w:line="480" w:lineRule="auto"/>
        <w:rPr>
          <w:rFonts w:ascii="Calibri" w:hAnsi="Calibri" w:cs="Calibri"/>
          <w:sz w:val="22"/>
          <w:szCs w:val="22"/>
        </w:rPr>
      </w:pPr>
      <w:r>
        <w:rPr>
          <w:rFonts w:ascii="Calibri" w:hAnsi="Calibri" w:cs="Calibri"/>
          <w:sz w:val="22"/>
          <w:szCs w:val="22"/>
        </w:rPr>
        <w:t>Nagy, S., Dow, K., &amp; Fucile, S.  (2024).  Oral feeding outcomes in infants born with neonatal abstinence</w:t>
      </w:r>
    </w:p>
    <w:p w14:paraId="5CDAC2DC" w14:textId="3CAA49B9" w:rsidR="00B11D48" w:rsidRDefault="00B11D48" w:rsidP="00B11D48">
      <w:pPr>
        <w:spacing w:line="480" w:lineRule="auto"/>
        <w:ind w:left="720" w:firstLine="40"/>
        <w:rPr>
          <w:rFonts w:ascii="Calibri" w:hAnsi="Calibri" w:cs="Calibri"/>
          <w:sz w:val="22"/>
          <w:szCs w:val="22"/>
        </w:rPr>
      </w:pPr>
      <w:r>
        <w:rPr>
          <w:rFonts w:ascii="Calibri" w:hAnsi="Calibri" w:cs="Calibri"/>
          <w:sz w:val="22"/>
          <w:szCs w:val="22"/>
        </w:rPr>
        <w:t xml:space="preserve">syndrome.  </w:t>
      </w:r>
      <w:r w:rsidRPr="00B11D48">
        <w:rPr>
          <w:rFonts w:ascii="Calibri" w:hAnsi="Calibri" w:cs="Calibri"/>
          <w:i/>
          <w:iCs/>
          <w:sz w:val="22"/>
          <w:szCs w:val="22"/>
        </w:rPr>
        <w:t>J Perinat Neonat Nurs, 38(3),</w:t>
      </w:r>
      <w:r>
        <w:rPr>
          <w:rFonts w:ascii="Calibri" w:hAnsi="Calibri" w:cs="Calibri"/>
          <w:sz w:val="22"/>
          <w:szCs w:val="22"/>
        </w:rPr>
        <w:t xml:space="preserve"> 250-255. https://doi.org/10.1097/JPN.0000000000000741</w:t>
      </w:r>
    </w:p>
    <w:p w14:paraId="6FD9FED9" w14:textId="6BF62448" w:rsidR="00A95434" w:rsidRDefault="00A95434" w:rsidP="00153A1D">
      <w:pPr>
        <w:spacing w:line="480" w:lineRule="auto"/>
        <w:rPr>
          <w:rFonts w:ascii="Calibri" w:hAnsi="Calibri" w:cs="Calibri"/>
          <w:sz w:val="22"/>
          <w:szCs w:val="22"/>
        </w:rPr>
      </w:pPr>
      <w:r>
        <w:rPr>
          <w:rFonts w:ascii="Calibri" w:hAnsi="Calibri" w:cs="Calibri"/>
          <w:sz w:val="22"/>
          <w:szCs w:val="22"/>
        </w:rPr>
        <w:t xml:space="preserve">Oostlander, S. A., Falla, J. A., Dow, K., &amp; Fucille, S.  (2019).  Occupational therapy management strategies </w:t>
      </w:r>
    </w:p>
    <w:p w14:paraId="00B36DA4" w14:textId="77777777" w:rsidR="00A95434" w:rsidRPr="00D17175" w:rsidRDefault="00A95434" w:rsidP="00A95434">
      <w:pPr>
        <w:spacing w:line="480" w:lineRule="auto"/>
        <w:ind w:firstLine="720"/>
        <w:rPr>
          <w:rFonts w:ascii="Calibri" w:hAnsi="Calibri" w:cs="Calibri"/>
          <w:i/>
          <w:iCs/>
          <w:sz w:val="22"/>
          <w:szCs w:val="22"/>
        </w:rPr>
      </w:pPr>
      <w:r>
        <w:rPr>
          <w:rFonts w:ascii="Calibri" w:hAnsi="Calibri" w:cs="Calibri"/>
          <w:sz w:val="22"/>
          <w:szCs w:val="22"/>
        </w:rPr>
        <w:t xml:space="preserve">for infants with neonatal abstinence syndrome:   Scoping Review.  </w:t>
      </w:r>
      <w:r w:rsidRPr="00D17175">
        <w:rPr>
          <w:rFonts w:ascii="Calibri" w:hAnsi="Calibri" w:cs="Calibri"/>
          <w:i/>
          <w:iCs/>
          <w:sz w:val="22"/>
          <w:szCs w:val="22"/>
        </w:rPr>
        <w:t>Occupational Therapy in</w:t>
      </w:r>
    </w:p>
    <w:p w14:paraId="2E6081BA" w14:textId="4BD10665" w:rsidR="00A95434" w:rsidRDefault="00A95434" w:rsidP="00A02B09">
      <w:pPr>
        <w:spacing w:line="480" w:lineRule="auto"/>
        <w:ind w:left="720" w:firstLine="40"/>
        <w:rPr>
          <w:rFonts w:ascii="Calibri" w:hAnsi="Calibri" w:cs="Calibri"/>
          <w:sz w:val="22"/>
          <w:szCs w:val="22"/>
        </w:rPr>
      </w:pPr>
      <w:r w:rsidRPr="00D17175">
        <w:rPr>
          <w:rFonts w:ascii="Calibri" w:hAnsi="Calibri" w:cs="Calibri"/>
          <w:i/>
          <w:iCs/>
          <w:sz w:val="22"/>
          <w:szCs w:val="22"/>
        </w:rPr>
        <w:lastRenderedPageBreak/>
        <w:t>Health Care, 33(2), 197-226</w:t>
      </w:r>
      <w:r>
        <w:rPr>
          <w:rFonts w:ascii="Calibri" w:hAnsi="Calibri" w:cs="Calibri"/>
          <w:sz w:val="22"/>
          <w:szCs w:val="22"/>
        </w:rPr>
        <w:t xml:space="preserve">.  </w:t>
      </w:r>
      <w:hyperlink r:id="rId15" w:history="1">
        <w:r w:rsidR="00A02B09" w:rsidRPr="007D4005">
          <w:rPr>
            <w:rStyle w:val="Hyperlink"/>
            <w:rFonts w:ascii="Calibri" w:hAnsi="Calibri" w:cs="Calibri"/>
            <w:sz w:val="22"/>
            <w:szCs w:val="22"/>
          </w:rPr>
          <w:t>https://doi-org.proxy01.shawnee.edu/10.1080/07380577.2019.1594485</w:t>
        </w:r>
      </w:hyperlink>
    </w:p>
    <w:p w14:paraId="0BBA1DC0" w14:textId="77777777" w:rsidR="000917D8" w:rsidRDefault="000917D8" w:rsidP="000917D8">
      <w:pPr>
        <w:spacing w:line="480" w:lineRule="auto"/>
        <w:rPr>
          <w:rFonts w:ascii="Calibri" w:hAnsi="Calibri" w:cs="Calibri"/>
          <w:sz w:val="22"/>
          <w:szCs w:val="22"/>
        </w:rPr>
      </w:pPr>
      <w:r w:rsidRPr="000917D8">
        <w:rPr>
          <w:rFonts w:ascii="Calibri" w:hAnsi="Calibri" w:cs="Calibri"/>
          <w:sz w:val="22"/>
          <w:szCs w:val="22"/>
        </w:rPr>
        <w:t>Joseph, R., Brady, E., Hudson, M.E., &amp; Moran, M. M.  (2020).  Perinatal substance exposure and long-</w:t>
      </w:r>
    </w:p>
    <w:p w14:paraId="7E13F509" w14:textId="77777777" w:rsidR="000917D8" w:rsidRPr="000917D8" w:rsidRDefault="000917D8" w:rsidP="000917D8">
      <w:pPr>
        <w:spacing w:line="480" w:lineRule="auto"/>
        <w:ind w:firstLine="720"/>
        <w:rPr>
          <w:rFonts w:ascii="Calibri" w:hAnsi="Calibri" w:cs="Calibri"/>
          <w:sz w:val="22"/>
          <w:szCs w:val="22"/>
        </w:rPr>
      </w:pPr>
      <w:r w:rsidRPr="000917D8">
        <w:rPr>
          <w:rFonts w:ascii="Calibri" w:hAnsi="Calibri" w:cs="Calibri"/>
          <w:sz w:val="22"/>
          <w:szCs w:val="22"/>
        </w:rPr>
        <w:t xml:space="preserve">term outcomes in children:  A literature review.  </w:t>
      </w:r>
      <w:r w:rsidRPr="000917D8">
        <w:rPr>
          <w:rFonts w:ascii="Calibri" w:hAnsi="Calibri" w:cs="Calibri"/>
          <w:i/>
          <w:iCs/>
          <w:sz w:val="22"/>
          <w:szCs w:val="22"/>
        </w:rPr>
        <w:t xml:space="preserve">Pediatric Nursing, 46(4), </w:t>
      </w:r>
      <w:r w:rsidRPr="000917D8">
        <w:rPr>
          <w:rFonts w:ascii="Calibri" w:hAnsi="Calibri" w:cs="Calibri"/>
          <w:sz w:val="22"/>
          <w:szCs w:val="22"/>
        </w:rPr>
        <w:t xml:space="preserve">163-173.  </w:t>
      </w:r>
    </w:p>
    <w:p w14:paraId="0CD3D40C" w14:textId="1226E53E" w:rsidR="007F40E9" w:rsidRPr="003375FC" w:rsidRDefault="00E85CB3" w:rsidP="00153A1D">
      <w:pPr>
        <w:spacing w:line="480" w:lineRule="auto"/>
        <w:rPr>
          <w:rFonts w:ascii="Calibri" w:hAnsi="Calibri" w:cs="Calibri"/>
          <w:sz w:val="22"/>
          <w:szCs w:val="22"/>
        </w:rPr>
      </w:pPr>
      <w:r w:rsidRPr="003375FC">
        <w:rPr>
          <w:rFonts w:ascii="Calibri" w:hAnsi="Calibri" w:cs="Calibri"/>
          <w:sz w:val="22"/>
          <w:szCs w:val="22"/>
        </w:rPr>
        <w:t xml:space="preserve">Pahl, A., Young, L., Buus-Frank, M.E., Marcessus, L., &amp; Soll, R.  (2020).  Non-pharmacological care for </w:t>
      </w:r>
    </w:p>
    <w:p w14:paraId="376882B1" w14:textId="77777777" w:rsidR="007F40E9" w:rsidRPr="003375FC" w:rsidRDefault="00E85CB3" w:rsidP="007F40E9">
      <w:pPr>
        <w:spacing w:line="480" w:lineRule="auto"/>
        <w:ind w:firstLine="720"/>
        <w:rPr>
          <w:rFonts w:ascii="Calibri" w:hAnsi="Calibri" w:cs="Calibri"/>
          <w:sz w:val="22"/>
          <w:szCs w:val="22"/>
        </w:rPr>
      </w:pPr>
      <w:r w:rsidRPr="003375FC">
        <w:rPr>
          <w:rFonts w:ascii="Calibri" w:hAnsi="Calibri" w:cs="Calibri"/>
          <w:sz w:val="22"/>
          <w:szCs w:val="22"/>
        </w:rPr>
        <w:t xml:space="preserve">opioid withdrawal in newborns.  </w:t>
      </w:r>
      <w:r w:rsidRPr="003375FC">
        <w:rPr>
          <w:rFonts w:ascii="Calibri" w:hAnsi="Calibri" w:cs="Calibri"/>
          <w:i/>
          <w:iCs/>
          <w:sz w:val="22"/>
          <w:szCs w:val="22"/>
        </w:rPr>
        <w:t>Cochrane Database of Systematic Reviews</w:t>
      </w:r>
      <w:r w:rsidRPr="003375FC">
        <w:rPr>
          <w:rFonts w:ascii="Calibri" w:hAnsi="Calibri" w:cs="Calibri"/>
          <w:sz w:val="22"/>
          <w:szCs w:val="22"/>
        </w:rPr>
        <w:t xml:space="preserve">. </w:t>
      </w:r>
    </w:p>
    <w:p w14:paraId="0B8135B7" w14:textId="091B957C" w:rsidR="009557C4" w:rsidRPr="00941692" w:rsidRDefault="00E85CB3" w:rsidP="00941692">
      <w:pPr>
        <w:spacing w:line="480" w:lineRule="auto"/>
        <w:ind w:firstLine="720"/>
        <w:rPr>
          <w:rFonts w:ascii="Calibri" w:hAnsi="Calibri" w:cs="Calibri"/>
          <w:color w:val="5F5F5F" w:themeColor="hyperlink"/>
          <w:sz w:val="22"/>
          <w:szCs w:val="22"/>
          <w:u w:val="single"/>
        </w:rPr>
      </w:pPr>
      <w:r w:rsidRPr="003375FC">
        <w:rPr>
          <w:rFonts w:ascii="Calibri" w:hAnsi="Calibri" w:cs="Calibri"/>
          <w:sz w:val="22"/>
          <w:szCs w:val="22"/>
        </w:rPr>
        <w:t xml:space="preserve"> </w:t>
      </w:r>
      <w:hyperlink r:id="rId16" w:history="1">
        <w:r w:rsidRPr="003375FC">
          <w:rPr>
            <w:rStyle w:val="Hyperlink"/>
            <w:rFonts w:ascii="Calibri" w:hAnsi="Calibri" w:cs="Calibri"/>
            <w:sz w:val="22"/>
            <w:szCs w:val="22"/>
          </w:rPr>
          <w:t>https://doi.org/10.1002/14651858.CD013217.pub2</w:t>
        </w:r>
      </w:hyperlink>
    </w:p>
    <w:p w14:paraId="3BF3803F" w14:textId="49980A1E" w:rsidR="009557C4" w:rsidRPr="009557C4" w:rsidRDefault="00227E55" w:rsidP="009557C4">
      <w:pPr>
        <w:pStyle w:val="NormalWeb"/>
        <w:spacing w:line="480" w:lineRule="auto"/>
        <w:rPr>
          <w:rFonts w:asciiTheme="minorHAnsi" w:hAnsiTheme="minorHAnsi"/>
          <w:sz w:val="22"/>
          <w:szCs w:val="22"/>
        </w:rPr>
      </w:pPr>
      <w:r w:rsidRPr="00227E55">
        <w:rPr>
          <w:rFonts w:asciiTheme="minorHAnsi" w:hAnsiTheme="minorHAnsi"/>
          <w:sz w:val="22"/>
          <w:szCs w:val="22"/>
        </w:rPr>
        <w:t xml:space="preserve">Suarez, M. A., Horton-Bierema, W., &amp; Bodine, C. E. (2018). Challenges and </w:t>
      </w:r>
      <w:r>
        <w:rPr>
          <w:rFonts w:asciiTheme="minorHAnsi" w:hAnsiTheme="minorHAnsi"/>
          <w:sz w:val="22"/>
          <w:szCs w:val="22"/>
        </w:rPr>
        <w:t>r</w:t>
      </w:r>
      <w:r w:rsidRPr="00227E55">
        <w:rPr>
          <w:rFonts w:asciiTheme="minorHAnsi" w:hAnsiTheme="minorHAnsi"/>
          <w:sz w:val="22"/>
          <w:szCs w:val="22"/>
        </w:rPr>
        <w:t xml:space="preserve">esources </w:t>
      </w:r>
      <w:r>
        <w:rPr>
          <w:rFonts w:asciiTheme="minorHAnsi" w:hAnsiTheme="minorHAnsi"/>
          <w:sz w:val="22"/>
          <w:szCs w:val="22"/>
        </w:rPr>
        <w:t>a</w:t>
      </w:r>
      <w:r w:rsidRPr="00227E55">
        <w:rPr>
          <w:rFonts w:asciiTheme="minorHAnsi" w:hAnsiTheme="minorHAnsi"/>
          <w:sz w:val="22"/>
          <w:szCs w:val="22"/>
        </w:rPr>
        <w:t>vailable for</w:t>
      </w:r>
    </w:p>
    <w:p w14:paraId="63AA2803" w14:textId="7D1C263A" w:rsidR="00227E55" w:rsidRDefault="00227E55" w:rsidP="00227E55">
      <w:pPr>
        <w:pStyle w:val="NormalWeb"/>
        <w:spacing w:line="480" w:lineRule="auto"/>
        <w:ind w:firstLine="720"/>
        <w:rPr>
          <w:rFonts w:asciiTheme="minorHAnsi" w:hAnsiTheme="minorHAnsi"/>
          <w:sz w:val="22"/>
          <w:szCs w:val="22"/>
        </w:rPr>
      </w:pPr>
      <w:r>
        <w:rPr>
          <w:rFonts w:asciiTheme="minorHAnsi" w:hAnsiTheme="minorHAnsi"/>
          <w:sz w:val="22"/>
          <w:szCs w:val="22"/>
        </w:rPr>
        <w:t>m</w:t>
      </w:r>
      <w:r w:rsidRPr="00227E55">
        <w:rPr>
          <w:rFonts w:asciiTheme="minorHAnsi" w:hAnsiTheme="minorHAnsi"/>
          <w:sz w:val="22"/>
          <w:szCs w:val="22"/>
        </w:rPr>
        <w:t xml:space="preserve">others in </w:t>
      </w:r>
      <w:r>
        <w:rPr>
          <w:rFonts w:asciiTheme="minorHAnsi" w:hAnsiTheme="minorHAnsi"/>
          <w:sz w:val="22"/>
          <w:szCs w:val="22"/>
        </w:rPr>
        <w:t>o</w:t>
      </w:r>
      <w:r w:rsidRPr="00227E55">
        <w:rPr>
          <w:rFonts w:asciiTheme="minorHAnsi" w:hAnsiTheme="minorHAnsi"/>
          <w:sz w:val="22"/>
          <w:szCs w:val="22"/>
        </w:rPr>
        <w:t xml:space="preserve">piate </w:t>
      </w:r>
      <w:r>
        <w:rPr>
          <w:rFonts w:asciiTheme="minorHAnsi" w:hAnsiTheme="minorHAnsi"/>
          <w:sz w:val="22"/>
          <w:szCs w:val="22"/>
        </w:rPr>
        <w:t>r</w:t>
      </w:r>
      <w:r w:rsidRPr="00227E55">
        <w:rPr>
          <w:rFonts w:asciiTheme="minorHAnsi" w:hAnsiTheme="minorHAnsi"/>
          <w:sz w:val="22"/>
          <w:szCs w:val="22"/>
        </w:rPr>
        <w:t xml:space="preserve">ecovery: A </w:t>
      </w:r>
      <w:r>
        <w:rPr>
          <w:rFonts w:asciiTheme="minorHAnsi" w:hAnsiTheme="minorHAnsi"/>
          <w:sz w:val="22"/>
          <w:szCs w:val="22"/>
        </w:rPr>
        <w:t>q</w:t>
      </w:r>
      <w:r w:rsidRPr="00227E55">
        <w:rPr>
          <w:rFonts w:asciiTheme="minorHAnsi" w:hAnsiTheme="minorHAnsi"/>
          <w:sz w:val="22"/>
          <w:szCs w:val="22"/>
        </w:rPr>
        <w:t xml:space="preserve">ualitative </w:t>
      </w:r>
      <w:r>
        <w:rPr>
          <w:rFonts w:asciiTheme="minorHAnsi" w:hAnsiTheme="minorHAnsi"/>
          <w:sz w:val="22"/>
          <w:szCs w:val="22"/>
        </w:rPr>
        <w:t>s</w:t>
      </w:r>
      <w:r w:rsidRPr="00227E55">
        <w:rPr>
          <w:rFonts w:asciiTheme="minorHAnsi" w:hAnsiTheme="minorHAnsi"/>
          <w:sz w:val="22"/>
          <w:szCs w:val="22"/>
        </w:rPr>
        <w:t xml:space="preserve">tudy. </w:t>
      </w:r>
      <w:r w:rsidRPr="00227E55">
        <w:rPr>
          <w:rFonts w:asciiTheme="minorHAnsi" w:hAnsiTheme="minorHAnsi"/>
          <w:i/>
          <w:iCs/>
          <w:sz w:val="22"/>
          <w:szCs w:val="22"/>
        </w:rPr>
        <w:t>The Open Journal of Occupational Therapy</w:t>
      </w:r>
      <w:r w:rsidRPr="00227E55">
        <w:rPr>
          <w:rFonts w:asciiTheme="minorHAnsi" w:hAnsiTheme="minorHAnsi"/>
          <w:sz w:val="22"/>
          <w:szCs w:val="22"/>
        </w:rPr>
        <w:t xml:space="preserve">, </w:t>
      </w:r>
    </w:p>
    <w:p w14:paraId="772265F0" w14:textId="3D2E7582" w:rsidR="00227E55" w:rsidRDefault="00227E55" w:rsidP="00227E55">
      <w:pPr>
        <w:pStyle w:val="NormalWeb"/>
        <w:spacing w:line="480" w:lineRule="auto"/>
        <w:ind w:firstLine="720"/>
        <w:rPr>
          <w:rFonts w:asciiTheme="minorHAnsi" w:hAnsiTheme="minorHAnsi"/>
          <w:color w:val="331900"/>
          <w:sz w:val="22"/>
          <w:szCs w:val="22"/>
        </w:rPr>
      </w:pPr>
      <w:r w:rsidRPr="00227E55">
        <w:rPr>
          <w:rFonts w:asciiTheme="minorHAnsi" w:hAnsiTheme="minorHAnsi"/>
          <w:i/>
          <w:iCs/>
          <w:sz w:val="22"/>
          <w:szCs w:val="22"/>
        </w:rPr>
        <w:t>6(4)</w:t>
      </w:r>
      <w:r>
        <w:rPr>
          <w:rFonts w:asciiTheme="minorHAnsi" w:hAnsiTheme="minorHAnsi"/>
          <w:i/>
          <w:iCs/>
          <w:sz w:val="22"/>
          <w:szCs w:val="22"/>
        </w:rPr>
        <w:t xml:space="preserve">.  </w:t>
      </w:r>
      <w:hyperlink r:id="rId17" w:history="1">
        <w:r w:rsidRPr="007D4005">
          <w:rPr>
            <w:rStyle w:val="Hyperlink"/>
            <w:rFonts w:asciiTheme="minorHAnsi" w:hAnsiTheme="minorHAnsi"/>
            <w:sz w:val="22"/>
            <w:szCs w:val="22"/>
          </w:rPr>
          <w:t>https://doi.org/10.15453/2168-6408.1483</w:t>
        </w:r>
      </w:hyperlink>
    </w:p>
    <w:p w14:paraId="3F140EF7" w14:textId="344B34A7" w:rsidR="0046428C" w:rsidRPr="00D17175" w:rsidRDefault="0046428C" w:rsidP="0046428C">
      <w:pPr>
        <w:spacing w:line="480" w:lineRule="auto"/>
        <w:rPr>
          <w:rFonts w:ascii="Calibri" w:hAnsi="Calibri" w:cs="Calibri"/>
          <w:i/>
          <w:iCs/>
          <w:color w:val="1D2228"/>
          <w:sz w:val="22"/>
          <w:szCs w:val="22"/>
        </w:rPr>
      </w:pPr>
      <w:r>
        <w:rPr>
          <w:rFonts w:ascii="Calibri" w:hAnsi="Calibri" w:cs="Calibri"/>
          <w:color w:val="1D2228"/>
          <w:sz w:val="22"/>
          <w:szCs w:val="22"/>
        </w:rPr>
        <w:t xml:space="preserve">Yen, E., &amp; Davis, J. M.  (2022).  The immediate and long-term effects of prenatal opioid exposure.  </w:t>
      </w:r>
      <w:r w:rsidRPr="00D17175">
        <w:rPr>
          <w:rFonts w:ascii="Calibri" w:hAnsi="Calibri" w:cs="Calibri"/>
          <w:i/>
          <w:iCs/>
          <w:color w:val="1D2228"/>
          <w:sz w:val="22"/>
          <w:szCs w:val="22"/>
        </w:rPr>
        <w:t xml:space="preserve">Front. </w:t>
      </w:r>
    </w:p>
    <w:p w14:paraId="1B57DC38" w14:textId="26F3BA55" w:rsidR="0046428C" w:rsidRDefault="0046428C" w:rsidP="0046428C">
      <w:pPr>
        <w:spacing w:line="480" w:lineRule="auto"/>
        <w:ind w:firstLine="720"/>
        <w:rPr>
          <w:rFonts w:ascii="Calibri" w:hAnsi="Calibri" w:cs="Calibri"/>
          <w:color w:val="1D2228"/>
          <w:sz w:val="22"/>
          <w:szCs w:val="22"/>
        </w:rPr>
      </w:pPr>
      <w:r w:rsidRPr="00D17175">
        <w:rPr>
          <w:rFonts w:ascii="Calibri" w:hAnsi="Calibri" w:cs="Calibri"/>
          <w:i/>
          <w:iCs/>
          <w:color w:val="1D2228"/>
          <w:sz w:val="22"/>
          <w:szCs w:val="22"/>
        </w:rPr>
        <w:t>Pediatr</w:t>
      </w:r>
      <w:r>
        <w:rPr>
          <w:rFonts w:ascii="Calibri" w:hAnsi="Calibri" w:cs="Calibri"/>
          <w:color w:val="1D2228"/>
          <w:sz w:val="22"/>
          <w:szCs w:val="22"/>
        </w:rPr>
        <w:t>. 10:1039055.  https://doi.org/10.3389/fped.2022.1039055</w:t>
      </w:r>
    </w:p>
    <w:p w14:paraId="2FBB3100" w14:textId="77777777" w:rsidR="00701E66" w:rsidRDefault="00701E66" w:rsidP="00701E66">
      <w:pPr>
        <w:spacing w:line="480" w:lineRule="auto"/>
        <w:rPr>
          <w:rFonts w:ascii="Calibri" w:hAnsi="Calibri" w:cs="Calibri"/>
          <w:sz w:val="22"/>
          <w:szCs w:val="22"/>
        </w:rPr>
      </w:pPr>
      <w:r>
        <w:rPr>
          <w:rFonts w:ascii="Calibri" w:hAnsi="Calibri" w:cs="Calibri"/>
          <w:sz w:val="22"/>
          <w:szCs w:val="22"/>
        </w:rPr>
        <w:t>West, K. D., Ali, M. A., Blanco, M., Natzke, B., &amp; Nguyen, L.  (2023).  Prenatal substance exposure and</w:t>
      </w:r>
    </w:p>
    <w:p w14:paraId="113A6E8B" w14:textId="77777777" w:rsidR="00701E66" w:rsidRDefault="00701E66" w:rsidP="00701E66">
      <w:pPr>
        <w:spacing w:line="480" w:lineRule="auto"/>
        <w:ind w:firstLine="720"/>
        <w:rPr>
          <w:rFonts w:ascii="Calibri" w:hAnsi="Calibri" w:cs="Calibri"/>
          <w:sz w:val="22"/>
          <w:szCs w:val="22"/>
        </w:rPr>
      </w:pPr>
      <w:r>
        <w:rPr>
          <w:rFonts w:ascii="Calibri" w:hAnsi="Calibri" w:cs="Calibri"/>
          <w:sz w:val="22"/>
          <w:szCs w:val="22"/>
        </w:rPr>
        <w:t xml:space="preserve"> neonatal abstinence syndrome:  State estimates from the 2016-2020 transformed Medicaid</w:t>
      </w:r>
    </w:p>
    <w:p w14:paraId="2BE5521D" w14:textId="4944281B" w:rsidR="00701E66" w:rsidRDefault="00701E66" w:rsidP="00701E66">
      <w:pPr>
        <w:spacing w:line="480" w:lineRule="auto"/>
        <w:ind w:firstLine="720"/>
        <w:rPr>
          <w:rFonts w:ascii="Calibri" w:hAnsi="Calibri" w:cs="Calibri"/>
          <w:sz w:val="22"/>
          <w:szCs w:val="22"/>
        </w:rPr>
      </w:pPr>
      <w:r>
        <w:rPr>
          <w:rFonts w:ascii="Calibri" w:hAnsi="Calibri" w:cs="Calibri"/>
          <w:sz w:val="22"/>
          <w:szCs w:val="22"/>
        </w:rPr>
        <w:t xml:space="preserve"> statistical information system.  </w:t>
      </w:r>
      <w:r w:rsidRPr="00D17175">
        <w:rPr>
          <w:rFonts w:ascii="Calibri" w:hAnsi="Calibri" w:cs="Calibri"/>
          <w:i/>
          <w:iCs/>
          <w:sz w:val="22"/>
          <w:szCs w:val="22"/>
        </w:rPr>
        <w:t>Matern Child Health</w:t>
      </w:r>
      <w:r w:rsidR="00D17175">
        <w:rPr>
          <w:rFonts w:ascii="Calibri" w:hAnsi="Calibri" w:cs="Calibri"/>
          <w:i/>
          <w:iCs/>
          <w:sz w:val="22"/>
          <w:szCs w:val="22"/>
        </w:rPr>
        <w:t xml:space="preserve"> J</w:t>
      </w:r>
      <w:r w:rsidRPr="00D17175">
        <w:rPr>
          <w:rFonts w:ascii="Calibri" w:hAnsi="Calibri" w:cs="Calibri"/>
          <w:i/>
          <w:iCs/>
          <w:sz w:val="22"/>
          <w:szCs w:val="22"/>
        </w:rPr>
        <w:t>, (Suppl 1),</w:t>
      </w:r>
      <w:r>
        <w:rPr>
          <w:rFonts w:ascii="Calibri" w:hAnsi="Calibri" w:cs="Calibri"/>
          <w:sz w:val="22"/>
          <w:szCs w:val="22"/>
        </w:rPr>
        <w:t xml:space="preserve"> 14-22.</w:t>
      </w:r>
    </w:p>
    <w:p w14:paraId="092815C3" w14:textId="5947BE50" w:rsidR="67AE9998" w:rsidRPr="007054C1" w:rsidRDefault="00701E66" w:rsidP="007054C1">
      <w:pPr>
        <w:spacing w:line="480" w:lineRule="auto"/>
        <w:ind w:firstLine="720"/>
        <w:rPr>
          <w:rFonts w:ascii="Calibri" w:hAnsi="Calibri" w:cs="Calibri"/>
          <w:sz w:val="22"/>
          <w:szCs w:val="22"/>
        </w:rPr>
      </w:pPr>
      <w:r>
        <w:rPr>
          <w:rFonts w:ascii="Calibri" w:hAnsi="Calibri" w:cs="Calibri"/>
          <w:sz w:val="22"/>
          <w:szCs w:val="22"/>
        </w:rPr>
        <w:t xml:space="preserve"> https://doi.org/10.1007/s10995-023-03670-z</w:t>
      </w:r>
    </w:p>
    <w:p w14:paraId="61D790D6" w14:textId="77777777" w:rsidR="67AE9998" w:rsidRDefault="67AE9998" w:rsidP="00B863FB">
      <w:pPr>
        <w:rPr>
          <w:noProof/>
        </w:rPr>
      </w:pPr>
    </w:p>
    <w:p w14:paraId="25DC4805" w14:textId="77777777" w:rsidR="4A446072" w:rsidRDefault="4A446072" w:rsidP="00B863FB">
      <w:pPr>
        <w:rPr>
          <w:noProof/>
          <w:color w:val="000000" w:themeColor="text2"/>
        </w:rPr>
      </w:pPr>
    </w:p>
    <w:p w14:paraId="0EC3BF56" w14:textId="77777777" w:rsidR="4A446072" w:rsidRDefault="4A446072" w:rsidP="00B863FB">
      <w:pPr>
        <w:rPr>
          <w:noProof/>
          <w:color w:val="000000" w:themeColor="text2"/>
        </w:rPr>
      </w:pPr>
    </w:p>
    <w:p w14:paraId="068FFFB7" w14:textId="77777777" w:rsidR="4A446072" w:rsidRDefault="4A446072" w:rsidP="00B863FB">
      <w:pPr>
        <w:rPr>
          <w:noProof/>
          <w:color w:val="000000" w:themeColor="text2"/>
        </w:rPr>
      </w:pPr>
    </w:p>
    <w:p w14:paraId="5D51CF2B" w14:textId="77777777" w:rsidR="4A446072" w:rsidRDefault="4A446072" w:rsidP="00B863FB">
      <w:pPr>
        <w:rPr>
          <w:noProof/>
          <w:color w:val="000000" w:themeColor="text2"/>
        </w:rPr>
      </w:pPr>
    </w:p>
    <w:p w14:paraId="26858D99" w14:textId="77777777" w:rsidR="4A446072" w:rsidRDefault="4A446072" w:rsidP="00B863FB">
      <w:pPr>
        <w:rPr>
          <w:noProof/>
          <w:color w:val="000000" w:themeColor="text2"/>
        </w:rPr>
      </w:pPr>
    </w:p>
    <w:p w14:paraId="6C95EC6A" w14:textId="77777777" w:rsidR="4A446072" w:rsidRDefault="4A446072" w:rsidP="00B863FB">
      <w:pPr>
        <w:rPr>
          <w:noProof/>
          <w:color w:val="000000" w:themeColor="text2"/>
        </w:rPr>
      </w:pPr>
    </w:p>
    <w:p w14:paraId="0D6C72B5" w14:textId="6A87BBA6" w:rsidR="67AE9998" w:rsidRPr="004B4BC4" w:rsidRDefault="67AE9998" w:rsidP="3D0A9892">
      <w:pPr>
        <w:pStyle w:val="TableFigure"/>
        <w:spacing w:after="160"/>
        <w:rPr>
          <w:rFonts w:eastAsia="Calibri" w:cstheme="minorHAnsi"/>
          <w:noProof/>
          <w:color w:val="000000" w:themeColor="text2"/>
          <w:szCs w:val="22"/>
        </w:rPr>
      </w:pPr>
    </w:p>
    <w:sectPr w:rsidR="67AE9998" w:rsidRPr="004B4BC4">
      <w:headerReference w:type="even" r:id="rId18"/>
      <w:headerReference w:type="default" r:id="rId19"/>
      <w:footerReference w:type="even" r:id="rId20"/>
      <w:footerReference w:type="default" r:id="rId21"/>
      <w:headerReference w:type="first" r:id="rId22"/>
      <w:footerReference w:type="first" r:id="rId23"/>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7F3C5" w14:textId="77777777" w:rsidR="00D917BB" w:rsidRDefault="00D917BB">
      <w:r>
        <w:separator/>
      </w:r>
    </w:p>
    <w:p w14:paraId="225FA80E" w14:textId="77777777" w:rsidR="00D917BB" w:rsidRDefault="00D917BB"/>
  </w:endnote>
  <w:endnote w:type="continuationSeparator" w:id="0">
    <w:p w14:paraId="1A6E1621" w14:textId="77777777" w:rsidR="00D917BB" w:rsidRDefault="00D917BB">
      <w:r>
        <w:continuationSeparator/>
      </w:r>
    </w:p>
    <w:p w14:paraId="0C53A019" w14:textId="77777777" w:rsidR="00D917BB" w:rsidRDefault="00D91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569F0" w14:textId="77777777" w:rsidR="002F3AE9" w:rsidRDefault="002F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1B0D" w14:textId="77777777" w:rsidR="0D6E5604" w:rsidRPr="002F3AE9" w:rsidRDefault="0D6E5604" w:rsidP="002F3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31784" w14:textId="77777777" w:rsidR="3E192C66" w:rsidRPr="002F3AE9" w:rsidRDefault="3E192C66" w:rsidP="002F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8E726" w14:textId="77777777" w:rsidR="00D917BB" w:rsidRDefault="00D917BB">
      <w:r>
        <w:separator/>
      </w:r>
    </w:p>
    <w:p w14:paraId="4F48450A" w14:textId="77777777" w:rsidR="00D917BB" w:rsidRDefault="00D917BB"/>
  </w:footnote>
  <w:footnote w:type="continuationSeparator" w:id="0">
    <w:p w14:paraId="2956B1CF" w14:textId="77777777" w:rsidR="00D917BB" w:rsidRDefault="00D917BB">
      <w:r>
        <w:continuationSeparator/>
      </w:r>
    </w:p>
    <w:p w14:paraId="7DF00E97" w14:textId="77777777" w:rsidR="00D917BB" w:rsidRDefault="00D91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FA48F" w14:textId="77777777" w:rsidR="002F3AE9" w:rsidRDefault="002F3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FEB5F" w14:textId="77777777" w:rsidR="0D6E5604" w:rsidRPr="002F3AE9" w:rsidRDefault="0D6E5604" w:rsidP="002F3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C5391" w14:textId="77777777" w:rsidR="3E192C66" w:rsidRPr="002F3AE9" w:rsidRDefault="3E192C66" w:rsidP="002F3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302B1FBC"/>
    <w:multiLevelType w:val="hybridMultilevel"/>
    <w:tmpl w:val="C9E0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32973"/>
    <w:multiLevelType w:val="hybridMultilevel"/>
    <w:tmpl w:val="3EB66120"/>
    <w:lvl w:ilvl="0" w:tplc="2FBE0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B73963"/>
    <w:multiLevelType w:val="hybridMultilevel"/>
    <w:tmpl w:val="1F685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8A6E10"/>
    <w:multiLevelType w:val="hybridMultilevel"/>
    <w:tmpl w:val="9F5AB3BA"/>
    <w:lvl w:ilvl="0" w:tplc="155835CE">
      <w:start w:val="1"/>
      <w:numFmt w:val="upperLetter"/>
      <w:lvlText w:val="%1."/>
      <w:lvlJc w:val="left"/>
      <w:pPr>
        <w:ind w:left="1120" w:hanging="360"/>
      </w:pPr>
      <w:rPr>
        <w:rFonts w:hint="default"/>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4E"/>
    <w:rsid w:val="00023AFE"/>
    <w:rsid w:val="000917D8"/>
    <w:rsid w:val="000A3D9B"/>
    <w:rsid w:val="000A7B22"/>
    <w:rsid w:val="000D4642"/>
    <w:rsid w:val="000D539D"/>
    <w:rsid w:val="000F416E"/>
    <w:rsid w:val="00116273"/>
    <w:rsid w:val="0012121B"/>
    <w:rsid w:val="00153A1D"/>
    <w:rsid w:val="00191119"/>
    <w:rsid w:val="001C0725"/>
    <w:rsid w:val="001E6C1C"/>
    <w:rsid w:val="00227E55"/>
    <w:rsid w:val="0024750A"/>
    <w:rsid w:val="002958A3"/>
    <w:rsid w:val="002A4E29"/>
    <w:rsid w:val="002B0251"/>
    <w:rsid w:val="002C2486"/>
    <w:rsid w:val="002C79E6"/>
    <w:rsid w:val="002F3AE9"/>
    <w:rsid w:val="003375FC"/>
    <w:rsid w:val="00372B1F"/>
    <w:rsid w:val="0037794D"/>
    <w:rsid w:val="003804CC"/>
    <w:rsid w:val="003903A5"/>
    <w:rsid w:val="00396D6D"/>
    <w:rsid w:val="003A2465"/>
    <w:rsid w:val="003A6C5C"/>
    <w:rsid w:val="003E4B03"/>
    <w:rsid w:val="004214D4"/>
    <w:rsid w:val="004308E6"/>
    <w:rsid w:val="0046428C"/>
    <w:rsid w:val="004A7F21"/>
    <w:rsid w:val="004B4BC4"/>
    <w:rsid w:val="00515945"/>
    <w:rsid w:val="005223A8"/>
    <w:rsid w:val="00544BD6"/>
    <w:rsid w:val="00574C62"/>
    <w:rsid w:val="00580280"/>
    <w:rsid w:val="005C199E"/>
    <w:rsid w:val="005C5A7A"/>
    <w:rsid w:val="006009A6"/>
    <w:rsid w:val="00634C8F"/>
    <w:rsid w:val="006359F4"/>
    <w:rsid w:val="00664C1A"/>
    <w:rsid w:val="006F7978"/>
    <w:rsid w:val="00701E66"/>
    <w:rsid w:val="007054C1"/>
    <w:rsid w:val="00716C4E"/>
    <w:rsid w:val="0072006C"/>
    <w:rsid w:val="00722BFB"/>
    <w:rsid w:val="0074000B"/>
    <w:rsid w:val="00771FDD"/>
    <w:rsid w:val="007F40E9"/>
    <w:rsid w:val="00814EF2"/>
    <w:rsid w:val="008612D4"/>
    <w:rsid w:val="0087407D"/>
    <w:rsid w:val="008F2FC2"/>
    <w:rsid w:val="00941692"/>
    <w:rsid w:val="009557C4"/>
    <w:rsid w:val="009821BF"/>
    <w:rsid w:val="00986792"/>
    <w:rsid w:val="009D6D44"/>
    <w:rsid w:val="009E0A64"/>
    <w:rsid w:val="00A02B09"/>
    <w:rsid w:val="00A35932"/>
    <w:rsid w:val="00A417C1"/>
    <w:rsid w:val="00A42AF5"/>
    <w:rsid w:val="00A60057"/>
    <w:rsid w:val="00A95434"/>
    <w:rsid w:val="00AF6AA9"/>
    <w:rsid w:val="00B03C52"/>
    <w:rsid w:val="00B11D48"/>
    <w:rsid w:val="00B13854"/>
    <w:rsid w:val="00B44EF4"/>
    <w:rsid w:val="00B479BF"/>
    <w:rsid w:val="00B6081F"/>
    <w:rsid w:val="00B675D6"/>
    <w:rsid w:val="00B863FB"/>
    <w:rsid w:val="00B86440"/>
    <w:rsid w:val="00BA0686"/>
    <w:rsid w:val="00BB2D6F"/>
    <w:rsid w:val="00C00F8F"/>
    <w:rsid w:val="00C03068"/>
    <w:rsid w:val="00C50EF6"/>
    <w:rsid w:val="00C9384E"/>
    <w:rsid w:val="00CA04EC"/>
    <w:rsid w:val="00CB05B0"/>
    <w:rsid w:val="00CB166F"/>
    <w:rsid w:val="00D17175"/>
    <w:rsid w:val="00D23FC6"/>
    <w:rsid w:val="00D30EDB"/>
    <w:rsid w:val="00D3137A"/>
    <w:rsid w:val="00D620FD"/>
    <w:rsid w:val="00D72F00"/>
    <w:rsid w:val="00D8726D"/>
    <w:rsid w:val="00D91044"/>
    <w:rsid w:val="00D917BB"/>
    <w:rsid w:val="00D96FC2"/>
    <w:rsid w:val="00DA7402"/>
    <w:rsid w:val="00DF7F9A"/>
    <w:rsid w:val="00E2674A"/>
    <w:rsid w:val="00E67454"/>
    <w:rsid w:val="00E85CB3"/>
    <w:rsid w:val="00E962E0"/>
    <w:rsid w:val="00EC5C6D"/>
    <w:rsid w:val="00EE1F4E"/>
    <w:rsid w:val="00EF55C5"/>
    <w:rsid w:val="00EF5B42"/>
    <w:rsid w:val="00F011AB"/>
    <w:rsid w:val="00F066E5"/>
    <w:rsid w:val="00F12301"/>
    <w:rsid w:val="00F2535F"/>
    <w:rsid w:val="00F4095C"/>
    <w:rsid w:val="00F60557"/>
    <w:rsid w:val="00F6242A"/>
    <w:rsid w:val="00F70A95"/>
    <w:rsid w:val="00F826D8"/>
    <w:rsid w:val="00F9073C"/>
    <w:rsid w:val="00FA0CD3"/>
    <w:rsid w:val="00FB3F27"/>
    <w:rsid w:val="00FD0534"/>
    <w:rsid w:val="00FD0666"/>
    <w:rsid w:val="00FD74A8"/>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11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A1D"/>
    <w:pPr>
      <w:spacing w:line="240" w:lineRule="auto"/>
      <w:ind w:firstLine="0"/>
    </w:pPr>
    <w:rPr>
      <w:rFonts w:ascii="Times New Roman" w:eastAsia="Times New Roman" w:hAnsi="Times New Roman" w:cs="Times New Roman"/>
      <w:color w:val="auto"/>
      <w:lang w:eastAsia="en-US"/>
    </w:rPr>
  </w:style>
  <w:style w:type="paragraph" w:styleId="Heading1">
    <w:name w:val="heading 1"/>
    <w:basedOn w:val="Normal"/>
    <w:next w:val="Normal"/>
    <w:link w:val="Heading1Char"/>
    <w:uiPriority w:val="3"/>
    <w:qFormat/>
    <w:rsid w:val="002C79E6"/>
    <w:pPr>
      <w:keepNext/>
      <w:keepLines/>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jc w:val="center"/>
      <w:outlineLvl w:val="0"/>
    </w:pPr>
    <w:rPr>
      <w:rFonts w:asciiTheme="majorHAnsi" w:eastAsiaTheme="majorEastAsia" w:hAnsiTheme="majorHAnsi" w:cstheme="majorBidi"/>
      <w:b/>
    </w:r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pPr>
    <w:rPr>
      <w:i/>
      <w:iCs/>
      <w:color w:val="000000" w:themeColor="text2"/>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ind w:left="240"/>
    </w:pPr>
  </w:style>
  <w:style w:type="paragraph" w:styleId="Index2">
    <w:name w:val="index 2"/>
    <w:basedOn w:val="Normal"/>
    <w:next w:val="Normal"/>
    <w:autoRedefine/>
    <w:uiPriority w:val="99"/>
    <w:semiHidden/>
    <w:unhideWhenUsed/>
    <w:pPr>
      <w:ind w:left="480"/>
    </w:pPr>
  </w:style>
  <w:style w:type="paragraph" w:styleId="Index3">
    <w:name w:val="index 3"/>
    <w:basedOn w:val="Normal"/>
    <w:next w:val="Normal"/>
    <w:autoRedefine/>
    <w:uiPriority w:val="99"/>
    <w:semiHidden/>
    <w:unhideWhenUsed/>
    <w:pPr>
      <w:ind w:left="720"/>
    </w:pPr>
  </w:style>
  <w:style w:type="paragraph" w:styleId="Index4">
    <w:name w:val="index 4"/>
    <w:basedOn w:val="Normal"/>
    <w:next w:val="Normal"/>
    <w:autoRedefine/>
    <w:uiPriority w:val="99"/>
    <w:semiHidden/>
    <w:unhideWhenUsed/>
    <w:pPr>
      <w:ind w:left="960"/>
    </w:pPr>
  </w:style>
  <w:style w:type="paragraph" w:styleId="Index5">
    <w:name w:val="index 5"/>
    <w:basedOn w:val="Normal"/>
    <w:next w:val="Normal"/>
    <w:autoRedefine/>
    <w:uiPriority w:val="99"/>
    <w:semiHidden/>
    <w:unhideWhenUsed/>
    <w:pPr>
      <w:ind w:left="1200"/>
    </w:pPr>
  </w:style>
  <w:style w:type="paragraph" w:styleId="Index6">
    <w:name w:val="index 6"/>
    <w:basedOn w:val="Normal"/>
    <w:next w:val="Normal"/>
    <w:autoRedefine/>
    <w:uiPriority w:val="99"/>
    <w:semiHidden/>
    <w:unhideWhenUsed/>
    <w:pPr>
      <w:ind w:left="1440"/>
    </w:pPr>
  </w:style>
  <w:style w:type="paragraph" w:styleId="Index7">
    <w:name w:val="index 7"/>
    <w:basedOn w:val="Normal"/>
    <w:next w:val="Normal"/>
    <w:autoRedefine/>
    <w:uiPriority w:val="99"/>
    <w:semiHidden/>
    <w:unhideWhenUsed/>
    <w:pPr>
      <w:ind w:left="1680"/>
    </w:pPr>
  </w:style>
  <w:style w:type="paragraph" w:styleId="Index8">
    <w:name w:val="index 8"/>
    <w:basedOn w:val="Normal"/>
    <w:next w:val="Normal"/>
    <w:autoRedefine/>
    <w:uiPriority w:val="99"/>
    <w:semiHidden/>
    <w:unhideWhenUsed/>
    <w:pPr>
      <w:ind w:left="1920"/>
    </w:pPr>
  </w:style>
  <w:style w:type="paragraph" w:styleId="Index9">
    <w:name w:val="index 9"/>
    <w:basedOn w:val="Normal"/>
    <w:next w:val="Normal"/>
    <w:autoRedefine/>
    <w:uiPriority w:val="99"/>
    <w:semiHidden/>
    <w:unhideWhenUsed/>
    <w:pPr>
      <w:ind w:left="216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contextualSpacing/>
    </w:pPr>
  </w:style>
  <w:style w:type="paragraph" w:styleId="List2">
    <w:name w:val="List 2"/>
    <w:basedOn w:val="Normal"/>
    <w:uiPriority w:val="99"/>
    <w:semiHidden/>
    <w:unhideWhenUsed/>
    <w:pPr>
      <w:ind w:left="720"/>
      <w:contextualSpacing/>
    </w:pPr>
  </w:style>
  <w:style w:type="paragraph" w:styleId="List3">
    <w:name w:val="List 3"/>
    <w:basedOn w:val="Normal"/>
    <w:uiPriority w:val="99"/>
    <w:semiHidden/>
    <w:unhideWhenUsed/>
    <w:pPr>
      <w:ind w:left="1080"/>
      <w:contextualSpacing/>
    </w:pPr>
  </w:style>
  <w:style w:type="paragraph" w:styleId="List4">
    <w:name w:val="List 4"/>
    <w:basedOn w:val="Normal"/>
    <w:uiPriority w:val="99"/>
    <w:semiHidden/>
    <w:unhideWhenUsed/>
    <w:pPr>
      <w:ind w:left="1440"/>
      <w:contextualSpacing/>
    </w:pPr>
  </w:style>
  <w:style w:type="paragraph" w:styleId="List5">
    <w:name w:val="List 5"/>
    <w:basedOn w:val="Normal"/>
    <w:uiPriority w:val="99"/>
    <w:semiHidden/>
    <w:unhideWhenUsed/>
    <w:pPr>
      <w:ind w:left="180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pPr>
    <w:rPr>
      <w:iCs/>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jc w:val="center"/>
    </w:pPr>
  </w:style>
  <w:style w:type="paragraph" w:styleId="TableofAuthorities">
    <w:name w:val="table of authorities"/>
    <w:basedOn w:val="Normal"/>
    <w:next w:val="Normal"/>
    <w:uiPriority w:val="99"/>
    <w:semiHidden/>
    <w:unhideWhenUsed/>
    <w:pPr>
      <w:ind w:left="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contextualSpacing/>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character" w:styleId="UnresolvedMention">
    <w:name w:val="Unresolved Mention"/>
    <w:basedOn w:val="DefaultParagraphFont"/>
    <w:uiPriority w:val="99"/>
    <w:semiHidden/>
    <w:unhideWhenUsed/>
    <w:rsid w:val="003375FC"/>
    <w:rPr>
      <w:color w:val="605E5C"/>
      <w:shd w:val="clear" w:color="auto" w:fill="E1DFDD"/>
    </w:rPr>
  </w:style>
  <w:style w:type="character" w:styleId="FollowedHyperlink">
    <w:name w:val="FollowedHyperlink"/>
    <w:basedOn w:val="DefaultParagraphFont"/>
    <w:uiPriority w:val="99"/>
    <w:semiHidden/>
    <w:unhideWhenUsed/>
    <w:rsid w:val="00A02B09"/>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342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38/s41372-020-0597-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dc.gov/opioid-use-during-pregnancy/about/index.html" TargetMode="External"/><Relationship Id="rId17" Type="http://schemas.openxmlformats.org/officeDocument/2006/relationships/hyperlink" Target="https://doi.org/10.15453/2168-6408.148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02/14651858.CD013217.pub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proxy01.shawnee.edu/10.3389/fped.2020.00462"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i-org.proxy01.shawnee.edu/10.1080/07380577.2019.1594485" TargetMode="External"/><Relationship Id="rId23" Type="http://schemas.openxmlformats.org/officeDocument/2006/relationships/footer" Target="footer3.xml"/><Relationship Id="rId10" Type="http://schemas.openxmlformats.org/officeDocument/2006/relationships/hyperlink" Target="https://doi.org/10.5014/ajot.2020.74S2001"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tacenter.org/partc.asp"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logwood/Library/Containers/com.microsoft.Word/Data/Library/Application%20Support/Microsoft/Office/16.0/DTS/Search/%7b2538F1B8-2752-B24C-865F-41D4F1F8CC4E%7dtf16392902_win32.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676608B1-A148-495A-80CE-F0BD5CC96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{2538F1B8-2752-B24C-865F-41D4F1F8CC4E}tf16392902_win32.dotx</Template>
  <TotalTime>0</TotalTime>
  <Pages>8</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2024-12-05T21:03:00Z</dcterms:created>
  <dcterms:modified xsi:type="dcterms:W3CDTF">2024-12-05T21:03:00Z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